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740"/>
        <w:gridCol w:w="1409"/>
        <w:gridCol w:w="2277"/>
        <w:gridCol w:w="1317"/>
        <w:gridCol w:w="2747"/>
      </w:tblGrid>
      <w:tr w:rsidR="00F03BE8" w:rsidTr="0022644C">
        <w:trPr>
          <w:trHeight w:val="374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30"/>
                <w:szCs w:val="30"/>
              </w:rPr>
            </w:pPr>
            <w:r w:rsidRPr="00F03BE8">
              <w:rPr>
                <w:rFonts w:hint="eastAsia"/>
                <w:b/>
                <w:sz w:val="30"/>
                <w:szCs w:val="30"/>
              </w:rPr>
              <w:t>보도자료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F03BE8">
              <w:rPr>
                <w:rFonts w:hint="eastAsia"/>
                <w:b/>
                <w:w w:val="90"/>
                <w:sz w:val="24"/>
                <w:szCs w:val="24"/>
              </w:rPr>
              <w:t>자료배포일</w:t>
            </w:r>
          </w:p>
        </w:tc>
        <w:tc>
          <w:tcPr>
            <w:tcW w:w="2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5C28F0" w:rsidP="005C2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 xml:space="preserve">월 </w:t>
            </w:r>
            <w:r w:rsidR="00B357CC">
              <w:rPr>
                <w:rFonts w:hint="eastAsia"/>
                <w:b/>
                <w:sz w:val="24"/>
                <w:szCs w:val="24"/>
              </w:rPr>
              <w:t>20</w:t>
            </w:r>
            <w:r w:rsidR="00F03BE8" w:rsidRPr="00F03BE8">
              <w:rPr>
                <w:rFonts w:hint="eastAsia"/>
                <w:b/>
                <w:sz w:val="24"/>
                <w:szCs w:val="24"/>
              </w:rPr>
              <w:t>일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F03BE8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>매수</w:t>
            </w:r>
          </w:p>
        </w:tc>
        <w:tc>
          <w:tcPr>
            <w:tcW w:w="27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3BE8" w:rsidRPr="00F03BE8" w:rsidRDefault="00F03BE8" w:rsidP="005C28F0">
            <w:pPr>
              <w:jc w:val="center"/>
              <w:rPr>
                <w:b/>
                <w:sz w:val="24"/>
                <w:szCs w:val="24"/>
              </w:rPr>
            </w:pPr>
            <w:r w:rsidRPr="00F03BE8">
              <w:rPr>
                <w:rFonts w:hint="eastAsia"/>
                <w:b/>
                <w:sz w:val="24"/>
                <w:szCs w:val="24"/>
              </w:rPr>
              <w:t xml:space="preserve">총 </w:t>
            </w:r>
            <w:r w:rsidR="008B7FBB">
              <w:rPr>
                <w:rFonts w:hint="eastAsia"/>
                <w:b/>
                <w:sz w:val="24"/>
                <w:szCs w:val="24"/>
              </w:rPr>
              <w:t>2</w:t>
            </w:r>
            <w:r w:rsidRPr="00F03BE8">
              <w:rPr>
                <w:rFonts w:hint="eastAsia"/>
                <w:b/>
                <w:sz w:val="24"/>
                <w:szCs w:val="24"/>
              </w:rPr>
              <w:t>매</w:t>
            </w:r>
          </w:p>
        </w:tc>
      </w:tr>
      <w:tr w:rsidR="00733823" w:rsidTr="00733823">
        <w:trPr>
          <w:trHeight w:val="274"/>
        </w:trPr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w w:val="90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7C2C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F03B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3823" w:rsidRPr="00733823" w:rsidRDefault="00733823" w:rsidP="003742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3823" w:rsidTr="00733823">
        <w:trPr>
          <w:trHeight w:val="1067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6FB" w:rsidRPr="000A36FB" w:rsidRDefault="0019475D" w:rsidP="00733823">
            <w:pPr>
              <w:jc w:val="center"/>
              <w:rPr>
                <w:b/>
                <w:w w:val="80"/>
                <w:sz w:val="30"/>
                <w:szCs w:val="30"/>
              </w:rPr>
            </w:pPr>
            <w:r>
              <w:rPr>
                <w:rFonts w:hint="eastAsia"/>
                <w:b/>
                <w:w w:val="80"/>
                <w:sz w:val="30"/>
                <w:szCs w:val="30"/>
              </w:rPr>
              <w:t>서혜경 피아니스트, 정식 공연장도 아닌 행사장에서 연주로 나눔 독려</w:t>
            </w:r>
          </w:p>
          <w:p w:rsidR="00784387" w:rsidRPr="001F16DE" w:rsidRDefault="002F270F" w:rsidP="001947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3월 27일, 오전 11시 프레스센터</w:t>
            </w:r>
            <w:r w:rsidR="00781F90">
              <w:rPr>
                <w:rFonts w:hint="eastAsia"/>
                <w:sz w:val="22"/>
              </w:rPr>
              <w:t xml:space="preserve"> 국제회의장,</w:t>
            </w:r>
            <w:r>
              <w:rPr>
                <w:rFonts w:hint="eastAsia"/>
                <w:sz w:val="22"/>
              </w:rPr>
              <w:t xml:space="preserve"> </w:t>
            </w:r>
            <w:r w:rsidR="00781F90">
              <w:rPr>
                <w:rFonts w:hint="eastAsia"/>
                <w:sz w:val="22"/>
              </w:rPr>
              <w:t xml:space="preserve">여성희망캠페인 </w:t>
            </w:r>
            <w:r w:rsidR="0019475D">
              <w:rPr>
                <w:rFonts w:hint="eastAsia"/>
                <w:sz w:val="22"/>
              </w:rPr>
              <w:t>100인 기부릴레이 발대식에서 연주</w:t>
            </w:r>
          </w:p>
        </w:tc>
      </w:tr>
    </w:tbl>
    <w:p w:rsidR="001F16DE" w:rsidRPr="00412318" w:rsidRDefault="001F16DE" w:rsidP="003742C4">
      <w:pPr>
        <w:pStyle w:val="a6"/>
        <w:jc w:val="center"/>
        <w:rPr>
          <w:sz w:val="22"/>
          <w:szCs w:val="22"/>
        </w:rPr>
      </w:pPr>
    </w:p>
    <w:p w:rsidR="00F9101E" w:rsidRDefault="00412318" w:rsidP="00A308C6">
      <w:pPr>
        <w:pStyle w:val="a6"/>
        <w:spacing w:line="16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1952625" cy="1898448"/>
            <wp:effectExtent l="19050" t="19050" r="28575" b="25602"/>
            <wp:docPr id="3" name="그림 2" descr="서혜경 홍보대사+아이와함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서혜경 홍보대사+아이와함께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764" cy="19024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F270F">
        <w:rPr>
          <w:rFonts w:hint="eastAsia"/>
        </w:rPr>
        <w:t xml:space="preserve">  </w:t>
      </w:r>
      <w:r w:rsidR="002F270F">
        <w:rPr>
          <w:noProof/>
        </w:rPr>
        <w:drawing>
          <wp:inline distT="0" distB="0" distL="0" distR="0">
            <wp:extent cx="3065145" cy="1912267"/>
            <wp:effectExtent l="19050" t="19050" r="20955" b="11783"/>
            <wp:docPr id="2" name="그림 1" descr="DWJ-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J-99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909" cy="19127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32A1" w:rsidRPr="002F270F" w:rsidRDefault="00A308C6" w:rsidP="00A308C6">
      <w:pPr>
        <w:wordWrap/>
        <w:spacing w:line="160" w:lineRule="atLeast"/>
        <w:jc w:val="center"/>
        <w:rPr>
          <w:w w:val="90"/>
          <w:szCs w:val="20"/>
        </w:rPr>
      </w:pPr>
      <w:r w:rsidRPr="002F270F">
        <w:rPr>
          <w:rFonts w:hint="eastAsia"/>
          <w:w w:val="90"/>
          <w:szCs w:val="20"/>
        </w:rPr>
        <w:t>&lt;</w:t>
      </w:r>
      <w:r w:rsidR="00412318">
        <w:rPr>
          <w:rFonts w:hint="eastAsia"/>
          <w:w w:val="90"/>
          <w:szCs w:val="20"/>
        </w:rPr>
        <w:t>2011년 한국여성재단 후원의 밤 연주 후</w:t>
      </w:r>
      <w:r w:rsidR="00781F90">
        <w:rPr>
          <w:rFonts w:hint="eastAsia"/>
          <w:w w:val="90"/>
          <w:szCs w:val="20"/>
        </w:rPr>
        <w:t xml:space="preserve"> 어린이 팬과 함께</w:t>
      </w:r>
      <w:r w:rsidR="00412318">
        <w:rPr>
          <w:rFonts w:hint="eastAsia"/>
          <w:w w:val="90"/>
          <w:szCs w:val="20"/>
        </w:rPr>
        <w:t xml:space="preserve"> 서혜경 피아니스트(좌), 2012년 100인 기부릴레이 발대식(우)</w:t>
      </w:r>
      <w:r w:rsidRPr="002F270F">
        <w:rPr>
          <w:rFonts w:hint="eastAsia"/>
          <w:w w:val="90"/>
          <w:szCs w:val="20"/>
        </w:rPr>
        <w:t>&gt;</w:t>
      </w:r>
    </w:p>
    <w:p w:rsidR="00A308C6" w:rsidRDefault="00A308C6" w:rsidP="00EC1238">
      <w:pPr>
        <w:rPr>
          <w:w w:val="95"/>
          <w:sz w:val="12"/>
          <w:szCs w:val="12"/>
        </w:rPr>
      </w:pPr>
    </w:p>
    <w:p w:rsidR="00E17840" w:rsidRDefault="00E17840" w:rsidP="00EC1238">
      <w:pPr>
        <w:rPr>
          <w:w w:val="95"/>
          <w:sz w:val="12"/>
          <w:szCs w:val="12"/>
        </w:rPr>
      </w:pPr>
    </w:p>
    <w:p w:rsidR="00E17840" w:rsidRPr="00412318" w:rsidRDefault="00E17840" w:rsidP="00EC1238">
      <w:pPr>
        <w:rPr>
          <w:w w:val="95"/>
          <w:sz w:val="12"/>
          <w:szCs w:val="12"/>
        </w:rPr>
      </w:pPr>
    </w:p>
    <w:p w:rsidR="0019475D" w:rsidRDefault="0019475D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서혜경 피아니스트는 오는 3월 27일(수), 오전 11시 프레스센터 20층 국제회의장에서 </w:t>
      </w:r>
      <w:r>
        <w:rPr>
          <w:rFonts w:asciiTheme="minorEastAsia" w:hAnsiTheme="minorEastAsia"/>
          <w:w w:val="95"/>
          <w:sz w:val="22"/>
        </w:rPr>
        <w:t>‘</w:t>
      </w:r>
      <w:r>
        <w:rPr>
          <w:rFonts w:asciiTheme="minorEastAsia" w:hAnsiTheme="minorEastAsia" w:hint="eastAsia"/>
          <w:w w:val="95"/>
          <w:sz w:val="22"/>
        </w:rPr>
        <w:t>2013</w:t>
      </w:r>
      <w:r w:rsidR="008B7FBB">
        <w:rPr>
          <w:rFonts w:asciiTheme="minorEastAsia" w:hAnsiTheme="minorEastAsia" w:hint="eastAsia"/>
          <w:w w:val="95"/>
          <w:sz w:val="22"/>
        </w:rPr>
        <w:t xml:space="preserve"> 여성희망캠페인</w:t>
      </w:r>
      <w:r>
        <w:rPr>
          <w:rFonts w:asciiTheme="minorEastAsia" w:hAnsiTheme="minorEastAsia" w:hint="eastAsia"/>
          <w:w w:val="95"/>
          <w:sz w:val="22"/>
        </w:rPr>
        <w:t xml:space="preserve"> 100인 기부릴레이 발대식</w:t>
      </w:r>
      <w:r>
        <w:rPr>
          <w:rFonts w:asciiTheme="minorEastAsia" w:hAnsiTheme="minorEastAsia"/>
          <w:w w:val="95"/>
          <w:sz w:val="22"/>
        </w:rPr>
        <w:t>’</w:t>
      </w:r>
      <w:r>
        <w:rPr>
          <w:rFonts w:asciiTheme="minorEastAsia" w:hAnsiTheme="minorEastAsia" w:hint="eastAsia"/>
          <w:w w:val="95"/>
          <w:sz w:val="22"/>
        </w:rPr>
        <w:t xml:space="preserve"> 행사장에서 나눔</w:t>
      </w:r>
      <w:r w:rsidR="005C7EA8">
        <w:rPr>
          <w:rFonts w:asciiTheme="minorEastAsia" w:hAnsiTheme="minorEastAsia" w:hint="eastAsia"/>
          <w:w w:val="95"/>
          <w:sz w:val="22"/>
        </w:rPr>
        <w:t>을</w:t>
      </w:r>
      <w:r>
        <w:rPr>
          <w:rFonts w:asciiTheme="minorEastAsia" w:hAnsiTheme="minorEastAsia" w:hint="eastAsia"/>
          <w:w w:val="95"/>
          <w:sz w:val="22"/>
        </w:rPr>
        <w:t xml:space="preserve"> 독려</w:t>
      </w:r>
      <w:r w:rsidR="005C7EA8">
        <w:rPr>
          <w:rFonts w:asciiTheme="minorEastAsia" w:hAnsiTheme="minorEastAsia" w:hint="eastAsia"/>
          <w:w w:val="95"/>
          <w:sz w:val="22"/>
        </w:rPr>
        <w:t>하기 위한</w:t>
      </w:r>
      <w:r>
        <w:rPr>
          <w:rFonts w:asciiTheme="minorEastAsia" w:hAnsiTheme="minorEastAsia" w:hint="eastAsia"/>
          <w:w w:val="95"/>
          <w:sz w:val="22"/>
        </w:rPr>
        <w:t xml:space="preserve"> 연주를 한다.</w:t>
      </w:r>
    </w:p>
    <w:p w:rsidR="0019475D" w:rsidRPr="005C7EA8" w:rsidRDefault="0019475D" w:rsidP="00D2360F">
      <w:pPr>
        <w:rPr>
          <w:rFonts w:asciiTheme="minorEastAsia" w:hAnsiTheme="minorEastAsia"/>
          <w:w w:val="95"/>
          <w:sz w:val="22"/>
        </w:rPr>
      </w:pPr>
    </w:p>
    <w:p w:rsidR="005216C4" w:rsidRDefault="0019475D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100인 기부릴레이는 한국여성재단(이사장: 조형)이 딸들에게 희망을 주는 착한 기부자들과 4월 한 달 동안 기부릴레이를 이어가는 행사다. 올해로 11년째를 맞는 본 행사는 우리 사회 각계 각층의 나눔 리더 100인이 선두주자로 기부릴레이를 펼쳐가는 한국여성재단의 대표적인 </w:t>
      </w:r>
      <w:proofErr w:type="spellStart"/>
      <w:r>
        <w:rPr>
          <w:rFonts w:asciiTheme="minorEastAsia" w:hAnsiTheme="minorEastAsia" w:hint="eastAsia"/>
          <w:w w:val="95"/>
          <w:sz w:val="22"/>
        </w:rPr>
        <w:t>나눔축제이다</w:t>
      </w:r>
      <w:proofErr w:type="spellEnd"/>
      <w:r>
        <w:rPr>
          <w:rFonts w:asciiTheme="minorEastAsia" w:hAnsiTheme="minorEastAsia" w:hint="eastAsia"/>
          <w:w w:val="95"/>
          <w:sz w:val="22"/>
        </w:rPr>
        <w:t>.</w:t>
      </w:r>
    </w:p>
    <w:p w:rsidR="009C3027" w:rsidRDefault="009C3027" w:rsidP="00D2360F">
      <w:pPr>
        <w:rPr>
          <w:rFonts w:asciiTheme="minorEastAsia" w:hAnsiTheme="minorEastAsia"/>
          <w:w w:val="95"/>
          <w:sz w:val="22"/>
        </w:rPr>
      </w:pPr>
    </w:p>
    <w:p w:rsidR="002354E5" w:rsidRDefault="00287EFB" w:rsidP="008662B9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>남다른 열정과 노력으로 국제적 명성을 얻고 있는 서혜경 피아니스트</w:t>
      </w:r>
    </w:p>
    <w:p w:rsidR="00287EFB" w:rsidRDefault="002354E5" w:rsidP="00287EFB">
      <w:r w:rsidRPr="002354E5">
        <w:rPr>
          <w:rFonts w:asciiTheme="minorEastAsia" w:hAnsiTheme="minorEastAsia" w:hint="eastAsia"/>
          <w:w w:val="95"/>
          <w:sz w:val="22"/>
        </w:rPr>
        <w:t>놀라운</w:t>
      </w:r>
      <w:r w:rsidRPr="002354E5">
        <w:rPr>
          <w:rFonts w:asciiTheme="minorEastAsia" w:hAnsiTheme="minorEastAsia"/>
          <w:w w:val="95"/>
          <w:sz w:val="22"/>
        </w:rPr>
        <w:t xml:space="preserve"> 힘과 역동적인 연주로 </w:t>
      </w:r>
      <w:r w:rsidR="005C7EA8">
        <w:rPr>
          <w:rFonts w:asciiTheme="minorEastAsia" w:hAnsiTheme="minorEastAsia" w:hint="eastAsia"/>
          <w:w w:val="95"/>
          <w:sz w:val="22"/>
        </w:rPr>
        <w:t>널리 알려진</w:t>
      </w:r>
      <w:r w:rsidRPr="002354E5">
        <w:rPr>
          <w:rFonts w:asciiTheme="minorEastAsia" w:hAnsiTheme="minorEastAsia"/>
          <w:w w:val="95"/>
          <w:sz w:val="22"/>
        </w:rPr>
        <w:t xml:space="preserve"> 서혜경은 피아니스트로서 국제 음악계에 이름을 알린 첫 한국인</w:t>
      </w:r>
      <w:r>
        <w:rPr>
          <w:rFonts w:asciiTheme="minorEastAsia" w:hAnsiTheme="minorEastAsia" w:hint="eastAsia"/>
          <w:w w:val="95"/>
          <w:sz w:val="22"/>
        </w:rPr>
        <w:t>이다. 20세</w:t>
      </w:r>
      <w:r w:rsidRPr="002354E5">
        <w:rPr>
          <w:rFonts w:asciiTheme="minorEastAsia" w:hAnsiTheme="minorEastAsia"/>
          <w:w w:val="95"/>
          <w:sz w:val="22"/>
        </w:rPr>
        <w:t xml:space="preserve">인 1980년 유럽에서 가장 권위 있는 피아노 콩쿠르 중의 하나인 이탈리아 부조니 국제피아노경연대회에서 동양인 최초로 최고상을 </w:t>
      </w:r>
      <w:r>
        <w:rPr>
          <w:rFonts w:asciiTheme="minorEastAsia" w:hAnsiTheme="minorEastAsia"/>
          <w:w w:val="95"/>
          <w:sz w:val="22"/>
        </w:rPr>
        <w:t>받았</w:t>
      </w:r>
      <w:r>
        <w:rPr>
          <w:rFonts w:asciiTheme="minorEastAsia" w:hAnsiTheme="minorEastAsia" w:hint="eastAsia"/>
          <w:w w:val="95"/>
          <w:sz w:val="22"/>
        </w:rPr>
        <w:t>으며, 1988년 미국 카네기홀이 그</w:t>
      </w:r>
      <w:r w:rsidR="005C7EA8">
        <w:rPr>
          <w:rFonts w:asciiTheme="minorEastAsia" w:hAnsiTheme="minorEastAsia" w:hint="eastAsia"/>
          <w:w w:val="95"/>
          <w:sz w:val="22"/>
        </w:rPr>
        <w:t>녀</w:t>
      </w:r>
      <w:r>
        <w:rPr>
          <w:rFonts w:asciiTheme="minorEastAsia" w:hAnsiTheme="minorEastAsia" w:hint="eastAsia"/>
          <w:w w:val="95"/>
          <w:sz w:val="22"/>
        </w:rPr>
        <w:t xml:space="preserve">를 </w:t>
      </w:r>
      <w:r>
        <w:rPr>
          <w:rFonts w:asciiTheme="minorEastAsia" w:hAnsiTheme="minorEastAsia"/>
          <w:w w:val="95"/>
          <w:sz w:val="22"/>
        </w:rPr>
        <w:t>‘</w:t>
      </w:r>
      <w:r>
        <w:rPr>
          <w:rFonts w:asciiTheme="minorEastAsia" w:hAnsiTheme="minorEastAsia" w:hint="eastAsia"/>
          <w:w w:val="95"/>
          <w:sz w:val="22"/>
        </w:rPr>
        <w:t>올해의 3대 피아니스트</w:t>
      </w:r>
      <w:r>
        <w:rPr>
          <w:rFonts w:asciiTheme="minorEastAsia" w:hAnsiTheme="minorEastAsia"/>
          <w:w w:val="95"/>
          <w:sz w:val="22"/>
        </w:rPr>
        <w:t>’</w:t>
      </w:r>
      <w:proofErr w:type="spellStart"/>
      <w:r>
        <w:rPr>
          <w:rFonts w:asciiTheme="minorEastAsia" w:hAnsiTheme="minorEastAsia" w:hint="eastAsia"/>
          <w:w w:val="95"/>
          <w:sz w:val="22"/>
        </w:rPr>
        <w:t>로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</w:t>
      </w:r>
      <w:r w:rsidR="005C7EA8">
        <w:rPr>
          <w:rFonts w:asciiTheme="minorEastAsia" w:hAnsiTheme="minorEastAsia" w:hint="eastAsia"/>
          <w:w w:val="95"/>
          <w:sz w:val="22"/>
        </w:rPr>
        <w:t>선정하기</w:t>
      </w:r>
      <w:r>
        <w:rPr>
          <w:rFonts w:asciiTheme="minorEastAsia" w:hAnsiTheme="minorEastAsia" w:hint="eastAsia"/>
          <w:w w:val="95"/>
          <w:sz w:val="22"/>
        </w:rPr>
        <w:t xml:space="preserve">도 했다. </w:t>
      </w:r>
      <w:r w:rsidRPr="002354E5">
        <w:rPr>
          <w:rFonts w:asciiTheme="minorEastAsia" w:hAnsiTheme="minorEastAsia"/>
          <w:w w:val="95"/>
          <w:sz w:val="22"/>
        </w:rPr>
        <w:t xml:space="preserve">고전과 낭만을 아우르는 피아노 명작들의 빼어난 해석가로 </w:t>
      </w:r>
      <w:r w:rsidR="005C7EA8">
        <w:rPr>
          <w:rFonts w:asciiTheme="minorEastAsia" w:hAnsiTheme="minorEastAsia" w:hint="eastAsia"/>
          <w:w w:val="95"/>
          <w:sz w:val="22"/>
        </w:rPr>
        <w:t>정평이 나 있는</w:t>
      </w:r>
      <w:r>
        <w:rPr>
          <w:rFonts w:asciiTheme="minorEastAsia" w:hAnsiTheme="minorEastAsia" w:hint="eastAsia"/>
          <w:w w:val="95"/>
          <w:sz w:val="22"/>
        </w:rPr>
        <w:t xml:space="preserve"> 그녀는</w:t>
      </w:r>
      <w:r w:rsidR="00287EFB">
        <w:rPr>
          <w:rFonts w:asciiTheme="minorEastAsia" w:hAnsiTheme="minorEastAsia" w:hint="eastAsia"/>
          <w:w w:val="95"/>
          <w:sz w:val="22"/>
        </w:rPr>
        <w:t xml:space="preserve"> 2010년 </w:t>
      </w:r>
      <w:r>
        <w:rPr>
          <w:rFonts w:asciiTheme="minorEastAsia" w:hAnsiTheme="minorEastAsia" w:hint="eastAsia"/>
          <w:w w:val="95"/>
          <w:sz w:val="22"/>
        </w:rPr>
        <w:t>세계 여성 연주자로서</w:t>
      </w:r>
      <w:r w:rsidR="005C7EA8">
        <w:rPr>
          <w:rFonts w:asciiTheme="minorEastAsia" w:hAnsiTheme="minorEastAsia" w:hint="eastAsia"/>
          <w:w w:val="95"/>
          <w:sz w:val="22"/>
        </w:rPr>
        <w:t>는</w:t>
      </w:r>
      <w:r>
        <w:rPr>
          <w:rFonts w:asciiTheme="minorEastAsia" w:hAnsiTheme="minorEastAsia" w:hint="eastAsia"/>
          <w:w w:val="95"/>
          <w:sz w:val="22"/>
        </w:rPr>
        <w:t xml:space="preserve"> 최초로 </w:t>
      </w:r>
      <w:proofErr w:type="spellStart"/>
      <w:r>
        <w:rPr>
          <w:rFonts w:asciiTheme="minorEastAsia" w:hAnsiTheme="minorEastAsia" w:hint="eastAsia"/>
          <w:w w:val="95"/>
          <w:sz w:val="22"/>
        </w:rPr>
        <w:t>라흐마니노프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피아노 콘체르토 전집을 </w:t>
      </w:r>
      <w:r w:rsidR="00287EFB">
        <w:rPr>
          <w:rFonts w:asciiTheme="minorEastAsia" w:hAnsiTheme="minorEastAsia" w:hint="eastAsia"/>
          <w:w w:val="95"/>
          <w:sz w:val="22"/>
        </w:rPr>
        <w:t>녹음</w:t>
      </w:r>
      <w:r w:rsidR="005B4DDD">
        <w:rPr>
          <w:rFonts w:asciiTheme="minorEastAsia" w:hAnsiTheme="minorEastAsia" w:hint="eastAsia"/>
          <w:w w:val="95"/>
          <w:sz w:val="22"/>
        </w:rPr>
        <w:t>하였다.</w:t>
      </w:r>
    </w:p>
    <w:p w:rsidR="00287EFB" w:rsidRPr="00287EFB" w:rsidRDefault="00287EFB" w:rsidP="002354E5">
      <w:pPr>
        <w:rPr>
          <w:rFonts w:asciiTheme="minorEastAsia" w:hAnsiTheme="minorEastAsia"/>
          <w:w w:val="95"/>
          <w:sz w:val="22"/>
        </w:rPr>
      </w:pPr>
    </w:p>
    <w:p w:rsidR="005D1839" w:rsidRPr="00300FFA" w:rsidRDefault="0022424B" w:rsidP="00D2360F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 xml:space="preserve">최고의 연주자 서혜경 </w:t>
      </w:r>
      <w:r w:rsidR="00287EFB">
        <w:rPr>
          <w:rFonts w:asciiTheme="minorEastAsia" w:hAnsiTheme="minorEastAsia" w:hint="eastAsia"/>
          <w:b/>
          <w:w w:val="95"/>
          <w:sz w:val="22"/>
        </w:rPr>
        <w:t>피아니스트, 남다른 사회공헌으로 여성관련 최고 권위의 상 수상</w:t>
      </w:r>
    </w:p>
    <w:p w:rsidR="0022424B" w:rsidRDefault="00D73E98" w:rsidP="00D2360F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서혜경 피아니스트는 </w:t>
      </w:r>
      <w:r w:rsidR="004D0EBE">
        <w:rPr>
          <w:rFonts w:asciiTheme="minorEastAsia" w:hAnsiTheme="minorEastAsia" w:hint="eastAsia"/>
          <w:w w:val="95"/>
          <w:sz w:val="22"/>
        </w:rPr>
        <w:t>딸들에게 희망이 되는 사회를 만들기 위한 곳이라면 언제든지 자신의 재능을 기부하</w:t>
      </w:r>
      <w:r w:rsidR="00287EFB">
        <w:rPr>
          <w:rFonts w:asciiTheme="minorEastAsia" w:hAnsiTheme="minorEastAsia" w:hint="eastAsia"/>
          <w:w w:val="95"/>
          <w:sz w:val="22"/>
        </w:rPr>
        <w:t>기</w:t>
      </w:r>
      <w:r w:rsidR="004D0EBE">
        <w:rPr>
          <w:rFonts w:asciiTheme="minorEastAsia" w:hAnsiTheme="minorEastAsia" w:hint="eastAsia"/>
          <w:w w:val="95"/>
          <w:sz w:val="22"/>
        </w:rPr>
        <w:t xml:space="preserve">로 유명하다. </w:t>
      </w:r>
      <w:r w:rsidR="00287EFB">
        <w:rPr>
          <w:rFonts w:asciiTheme="minorEastAsia" w:hAnsiTheme="minorEastAsia" w:hint="eastAsia"/>
          <w:w w:val="95"/>
          <w:sz w:val="22"/>
        </w:rPr>
        <w:t xml:space="preserve">재능을 키우고 발휘하기 위해선 무엇보다도 가족과 사회의 지원, 공평한 기회가 </w:t>
      </w:r>
      <w:r w:rsidR="005B4DDD">
        <w:rPr>
          <w:rFonts w:asciiTheme="minorEastAsia" w:hAnsiTheme="minorEastAsia" w:hint="eastAsia"/>
          <w:w w:val="95"/>
          <w:sz w:val="22"/>
        </w:rPr>
        <w:t>무엇보다</w:t>
      </w:r>
      <w:r w:rsidR="00287EFB">
        <w:rPr>
          <w:rFonts w:asciiTheme="minorEastAsia" w:hAnsiTheme="minorEastAsia" w:hint="eastAsia"/>
          <w:w w:val="95"/>
          <w:sz w:val="22"/>
        </w:rPr>
        <w:t xml:space="preserve"> 필요하다는 것을 절감하기 때문이다. </w:t>
      </w:r>
      <w:r w:rsidR="006E4903">
        <w:rPr>
          <w:rFonts w:asciiTheme="minorEastAsia" w:hAnsiTheme="minorEastAsia" w:hint="eastAsia"/>
          <w:w w:val="95"/>
          <w:sz w:val="22"/>
        </w:rPr>
        <w:t xml:space="preserve">2003년 </w:t>
      </w:r>
      <w:proofErr w:type="spellStart"/>
      <w:r w:rsidR="006E4903">
        <w:rPr>
          <w:rFonts w:asciiTheme="minorEastAsia" w:hAnsiTheme="minorEastAsia" w:hint="eastAsia"/>
          <w:w w:val="95"/>
          <w:sz w:val="22"/>
        </w:rPr>
        <w:t>공연수익나눔을</w:t>
      </w:r>
      <w:proofErr w:type="spellEnd"/>
      <w:r w:rsidR="006E4903">
        <w:rPr>
          <w:rFonts w:asciiTheme="minorEastAsia" w:hAnsiTheme="minorEastAsia" w:hint="eastAsia"/>
          <w:w w:val="95"/>
          <w:sz w:val="22"/>
        </w:rPr>
        <w:t xml:space="preserve"> 통해 </w:t>
      </w:r>
      <w:r w:rsidR="004D0EBE">
        <w:rPr>
          <w:rFonts w:asciiTheme="minorEastAsia" w:hAnsiTheme="minorEastAsia" w:hint="eastAsia"/>
          <w:w w:val="95"/>
          <w:sz w:val="22"/>
        </w:rPr>
        <w:t>한국여성재단</w:t>
      </w:r>
      <w:r w:rsidR="006E4903">
        <w:rPr>
          <w:rFonts w:asciiTheme="minorEastAsia" w:hAnsiTheme="minorEastAsia" w:hint="eastAsia"/>
          <w:w w:val="95"/>
          <w:sz w:val="22"/>
        </w:rPr>
        <w:t xml:space="preserve">과 인연을 맺게 된 서혜경 피아니스트는 이후 </w:t>
      </w:r>
      <w:r w:rsidR="00287EFB">
        <w:rPr>
          <w:rFonts w:asciiTheme="minorEastAsia" w:hAnsiTheme="minorEastAsia" w:hint="eastAsia"/>
          <w:w w:val="95"/>
          <w:sz w:val="22"/>
        </w:rPr>
        <w:t xml:space="preserve">한국여성재단의 주요 후원사업에 발벗고 나서며 10년 이상 홍보대사로 활동하고 있다. 최근 소외계층의 음악영재를 후원하는 </w:t>
      </w:r>
      <w:r w:rsidR="00287EFB">
        <w:rPr>
          <w:rFonts w:asciiTheme="minorEastAsia" w:hAnsiTheme="minorEastAsia"/>
          <w:w w:val="95"/>
          <w:sz w:val="22"/>
        </w:rPr>
        <w:t>‘</w:t>
      </w:r>
      <w:proofErr w:type="spellStart"/>
      <w:r w:rsidR="00287EFB">
        <w:rPr>
          <w:rFonts w:asciiTheme="minorEastAsia" w:hAnsiTheme="minorEastAsia" w:hint="eastAsia"/>
          <w:w w:val="95"/>
          <w:sz w:val="22"/>
        </w:rPr>
        <w:t>서혜경예술복지회</w:t>
      </w:r>
      <w:proofErr w:type="spellEnd"/>
      <w:r w:rsidR="00287EFB">
        <w:rPr>
          <w:rFonts w:asciiTheme="minorEastAsia" w:hAnsiTheme="minorEastAsia"/>
          <w:w w:val="95"/>
          <w:sz w:val="22"/>
        </w:rPr>
        <w:t>’</w:t>
      </w:r>
      <w:proofErr w:type="spellStart"/>
      <w:r w:rsidR="00287EFB">
        <w:rPr>
          <w:rFonts w:asciiTheme="minorEastAsia" w:hAnsiTheme="minorEastAsia" w:hint="eastAsia"/>
          <w:w w:val="95"/>
          <w:sz w:val="22"/>
        </w:rPr>
        <w:t>를</w:t>
      </w:r>
      <w:proofErr w:type="spellEnd"/>
      <w:r w:rsidR="00287EFB">
        <w:rPr>
          <w:rFonts w:asciiTheme="minorEastAsia" w:hAnsiTheme="minorEastAsia" w:hint="eastAsia"/>
          <w:w w:val="95"/>
          <w:sz w:val="22"/>
        </w:rPr>
        <w:t xml:space="preserve"> 설립하는 등 사회공헌활동의 외연을 확대하고 있다. </w:t>
      </w:r>
      <w:r w:rsidR="005B4DDD">
        <w:rPr>
          <w:rFonts w:asciiTheme="minorEastAsia" w:hAnsiTheme="minorEastAsia" w:hint="eastAsia"/>
          <w:w w:val="95"/>
          <w:sz w:val="22"/>
        </w:rPr>
        <w:lastRenderedPageBreak/>
        <w:t xml:space="preserve">이러한 활동 결과, 지난 2012년 여성가족부가 공식 후원하는 여성관련 최고 권위의 상인 </w:t>
      </w:r>
      <w:r w:rsidR="005B4DDD">
        <w:rPr>
          <w:rFonts w:asciiTheme="minorEastAsia" w:hAnsiTheme="minorEastAsia"/>
          <w:w w:val="95"/>
          <w:sz w:val="22"/>
        </w:rPr>
        <w:t>‘</w:t>
      </w:r>
      <w:proofErr w:type="spellStart"/>
      <w:r w:rsidR="005B4DDD">
        <w:rPr>
          <w:rFonts w:asciiTheme="minorEastAsia" w:hAnsiTheme="minorEastAsia" w:hint="eastAsia"/>
          <w:w w:val="95"/>
          <w:sz w:val="22"/>
        </w:rPr>
        <w:t>비추미여성대상</w:t>
      </w:r>
      <w:proofErr w:type="spellEnd"/>
      <w:r w:rsidR="005B4DDD">
        <w:rPr>
          <w:rFonts w:asciiTheme="minorEastAsia" w:hAnsiTheme="minorEastAsia" w:hint="eastAsia"/>
          <w:w w:val="95"/>
          <w:sz w:val="22"/>
        </w:rPr>
        <w:t xml:space="preserve"> 특별상</w:t>
      </w:r>
      <w:r w:rsidR="005B4DDD">
        <w:rPr>
          <w:rFonts w:asciiTheme="minorEastAsia" w:hAnsiTheme="minorEastAsia"/>
          <w:w w:val="95"/>
          <w:sz w:val="22"/>
        </w:rPr>
        <w:t>’</w:t>
      </w:r>
      <w:r w:rsidR="005B4DDD">
        <w:rPr>
          <w:rFonts w:asciiTheme="minorEastAsia" w:hAnsiTheme="minorEastAsia" w:hint="eastAsia"/>
          <w:w w:val="95"/>
          <w:sz w:val="22"/>
        </w:rPr>
        <w:t>을 수상한 바 있다.</w:t>
      </w:r>
    </w:p>
    <w:p w:rsidR="0022424B" w:rsidRPr="0022424B" w:rsidRDefault="0022424B" w:rsidP="00D2360F">
      <w:pPr>
        <w:rPr>
          <w:rFonts w:asciiTheme="minorEastAsia" w:hAnsiTheme="minorEastAsia"/>
          <w:w w:val="95"/>
          <w:sz w:val="22"/>
        </w:rPr>
      </w:pPr>
    </w:p>
    <w:p w:rsidR="0024108D" w:rsidRPr="00556361" w:rsidRDefault="005B4DDD" w:rsidP="00D2360F">
      <w:pPr>
        <w:rPr>
          <w:rFonts w:asciiTheme="minorEastAsia" w:hAnsiTheme="minorEastAsia"/>
          <w:b/>
          <w:w w:val="95"/>
          <w:sz w:val="22"/>
        </w:rPr>
      </w:pPr>
      <w:r>
        <w:rPr>
          <w:rFonts w:asciiTheme="minorEastAsia" w:hAnsiTheme="minorEastAsia" w:hint="eastAsia"/>
          <w:b/>
          <w:w w:val="95"/>
          <w:sz w:val="22"/>
        </w:rPr>
        <w:t xml:space="preserve">서혜경 피아니스트의 재능기부로 전하는 </w:t>
      </w:r>
      <w:r>
        <w:rPr>
          <w:rFonts w:asciiTheme="minorEastAsia" w:hAnsiTheme="minorEastAsia"/>
          <w:b/>
          <w:w w:val="95"/>
          <w:sz w:val="22"/>
        </w:rPr>
        <w:t>“</w:t>
      </w:r>
      <w:r>
        <w:rPr>
          <w:rFonts w:asciiTheme="minorEastAsia" w:hAnsiTheme="minorEastAsia" w:hint="eastAsia"/>
          <w:b/>
          <w:w w:val="95"/>
          <w:sz w:val="22"/>
        </w:rPr>
        <w:t>딸들에게 희망을</w:t>
      </w:r>
      <w:r>
        <w:rPr>
          <w:rFonts w:asciiTheme="minorEastAsia" w:hAnsiTheme="minorEastAsia"/>
          <w:b/>
          <w:w w:val="95"/>
          <w:sz w:val="22"/>
        </w:rPr>
        <w:t>”</w:t>
      </w:r>
    </w:p>
    <w:p w:rsidR="005B4DDD" w:rsidRDefault="00593E12" w:rsidP="000F546A">
      <w:pPr>
        <w:rPr>
          <w:w w:val="95"/>
          <w:sz w:val="22"/>
        </w:rPr>
      </w:pPr>
      <w:r>
        <w:rPr>
          <w:rFonts w:hint="eastAsia"/>
          <w:w w:val="95"/>
          <w:sz w:val="22"/>
        </w:rPr>
        <w:t xml:space="preserve">서혜경 피아니스트는 4월 한 달 간 진행되는 </w:t>
      </w:r>
      <w:r>
        <w:rPr>
          <w:w w:val="95"/>
          <w:sz w:val="22"/>
        </w:rPr>
        <w:t>‘</w:t>
      </w:r>
      <w:r>
        <w:rPr>
          <w:rFonts w:hint="eastAsia"/>
          <w:w w:val="95"/>
          <w:sz w:val="22"/>
        </w:rPr>
        <w:t>100인 기부릴레이</w:t>
      </w:r>
      <w:r>
        <w:rPr>
          <w:w w:val="95"/>
          <w:sz w:val="22"/>
        </w:rPr>
        <w:t>’</w:t>
      </w:r>
      <w:r>
        <w:rPr>
          <w:rFonts w:hint="eastAsia"/>
          <w:w w:val="95"/>
          <w:sz w:val="22"/>
        </w:rPr>
        <w:t>의 시작을 알리는 발대식에서 딸들의 희망을 응원하며 연주를 할 예정이다. 본 발대식이 개최되는 행사장이 정식 공연장이 아님에도 불구하고 선뜻 취지에 공감하며 피아노 연주를 수락하였다</w:t>
      </w:r>
      <w:r w:rsidR="000F546A">
        <w:rPr>
          <w:rFonts w:hint="eastAsia"/>
          <w:w w:val="95"/>
          <w:sz w:val="22"/>
        </w:rPr>
        <w:t xml:space="preserve">. 서혜경 피아니스트는 </w:t>
      </w:r>
      <w:r w:rsidR="000F546A">
        <w:rPr>
          <w:w w:val="95"/>
          <w:sz w:val="22"/>
        </w:rPr>
        <w:t>“</w:t>
      </w:r>
      <w:r w:rsidR="000F546A">
        <w:rPr>
          <w:rFonts w:hint="eastAsia"/>
          <w:w w:val="95"/>
          <w:sz w:val="22"/>
        </w:rPr>
        <w:t>딸들의 희망을 응원하는 자리에 재능기부로 함께 할 수 있어서 감사하다</w:t>
      </w:r>
      <w:r w:rsidR="000F546A">
        <w:rPr>
          <w:w w:val="95"/>
          <w:sz w:val="22"/>
        </w:rPr>
        <w:t>”</w:t>
      </w:r>
      <w:proofErr w:type="spellStart"/>
      <w:r w:rsidR="000F546A">
        <w:rPr>
          <w:rFonts w:hint="eastAsia"/>
          <w:w w:val="95"/>
          <w:sz w:val="22"/>
        </w:rPr>
        <w:t>며</w:t>
      </w:r>
      <w:proofErr w:type="spellEnd"/>
      <w:r w:rsidR="000F546A">
        <w:rPr>
          <w:rFonts w:hint="eastAsia"/>
          <w:w w:val="95"/>
          <w:sz w:val="22"/>
        </w:rPr>
        <w:t xml:space="preserve"> 기대와 설렘으로 기다려진다고 밝혔다.</w:t>
      </w:r>
    </w:p>
    <w:p w:rsidR="005B4DDD" w:rsidRDefault="005B4DDD" w:rsidP="0026129E">
      <w:pPr>
        <w:rPr>
          <w:w w:val="95"/>
          <w:sz w:val="22"/>
        </w:rPr>
      </w:pPr>
    </w:p>
    <w:p w:rsidR="009110A5" w:rsidRDefault="009110A5" w:rsidP="009110A5">
      <w:pPr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이날 발대식에는 축사를 맡은 김상희 국회여성가족위원장과 최재천 이화여대 교수 등 사회 각계의 지도자들과 100인의 </w:t>
      </w:r>
      <w:proofErr w:type="spellStart"/>
      <w:r>
        <w:rPr>
          <w:rFonts w:asciiTheme="minorEastAsia" w:hAnsiTheme="minorEastAsia" w:hint="eastAsia"/>
          <w:w w:val="95"/>
          <w:sz w:val="22"/>
        </w:rPr>
        <w:t>이끔이들이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참여할 예정이며, 아울러 2013년 한국여성재단과 </w:t>
      </w:r>
      <w:proofErr w:type="spellStart"/>
      <w:r>
        <w:rPr>
          <w:rFonts w:asciiTheme="minorEastAsia" w:hAnsiTheme="minorEastAsia" w:hint="eastAsia"/>
          <w:w w:val="95"/>
          <w:sz w:val="22"/>
        </w:rPr>
        <w:t>파트너십을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맺고 사업을 후원하는 </w:t>
      </w:r>
      <w:proofErr w:type="spellStart"/>
      <w:r>
        <w:rPr>
          <w:rFonts w:asciiTheme="minorEastAsia" w:hAnsiTheme="minorEastAsia" w:hint="eastAsia"/>
          <w:w w:val="95"/>
          <w:sz w:val="22"/>
        </w:rPr>
        <w:t>교보생명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삼성생명, 생명공헌사회공헌위원회, </w:t>
      </w:r>
      <w:proofErr w:type="spellStart"/>
      <w:r>
        <w:rPr>
          <w:rFonts w:asciiTheme="minorEastAsia" w:hAnsiTheme="minorEastAsia" w:hint="eastAsia"/>
          <w:w w:val="95"/>
          <w:sz w:val="22"/>
        </w:rPr>
        <w:t>아모레퍼시픽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여성신문, </w:t>
      </w:r>
      <w:proofErr w:type="spellStart"/>
      <w:r>
        <w:rPr>
          <w:rFonts w:asciiTheme="minorEastAsia" w:hAnsiTheme="minorEastAsia" w:hint="eastAsia"/>
          <w:w w:val="95"/>
          <w:sz w:val="22"/>
        </w:rPr>
        <w:t>우림필유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우정사업본부, </w:t>
      </w:r>
      <w:proofErr w:type="spellStart"/>
      <w:r>
        <w:rPr>
          <w:rFonts w:asciiTheme="minorEastAsia" w:hAnsiTheme="minorEastAsia" w:hint="eastAsia"/>
          <w:w w:val="95"/>
          <w:sz w:val="22"/>
        </w:rPr>
        <w:t>유한킴벌리</w:t>
      </w:r>
      <w:proofErr w:type="spellEnd"/>
      <w:r>
        <w:rPr>
          <w:rFonts w:asciiTheme="minorEastAsia" w:hAnsiTheme="minorEastAsia" w:hint="eastAsia"/>
          <w:w w:val="95"/>
          <w:sz w:val="22"/>
        </w:rPr>
        <w:t>, 한화생명, LG</w:t>
      </w:r>
      <w:proofErr w:type="spellStart"/>
      <w:r>
        <w:rPr>
          <w:rFonts w:asciiTheme="minorEastAsia" w:hAnsiTheme="minorEastAsia" w:hint="eastAsia"/>
          <w:w w:val="95"/>
          <w:sz w:val="22"/>
        </w:rPr>
        <w:t>이노텍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 등이 참여해 후원약정 전달식을 진행할 예정이다.</w:t>
      </w:r>
    </w:p>
    <w:p w:rsidR="0024108D" w:rsidRPr="009110A5" w:rsidRDefault="0024108D" w:rsidP="00D2360F">
      <w:pPr>
        <w:rPr>
          <w:rFonts w:asciiTheme="minorEastAsia" w:hAnsiTheme="minorEastAsia"/>
          <w:w w:val="95"/>
          <w:sz w:val="22"/>
        </w:rPr>
      </w:pPr>
    </w:p>
    <w:p w:rsidR="000F546A" w:rsidRPr="000F546A" w:rsidRDefault="000F546A" w:rsidP="00D2360F">
      <w:pPr>
        <w:rPr>
          <w:rFonts w:asciiTheme="minorEastAsia" w:hAnsiTheme="minorEastAsia"/>
          <w:w w:val="95"/>
          <w:sz w:val="22"/>
        </w:rPr>
      </w:pPr>
    </w:p>
    <w:p w:rsidR="00F9101E" w:rsidRDefault="00EC1238" w:rsidP="00EC1238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w w:val="95"/>
          <w:sz w:val="22"/>
        </w:rPr>
      </w:pPr>
      <w:r w:rsidRPr="00AF06E7">
        <w:rPr>
          <w:rFonts w:asciiTheme="minorEastAsia" w:hAnsiTheme="minorEastAsia" w:hint="eastAsia"/>
          <w:w w:val="95"/>
          <w:sz w:val="22"/>
        </w:rPr>
        <w:t>한국여성재단은</w:t>
      </w:r>
      <w:r w:rsidRPr="00AF06E7">
        <w:rPr>
          <w:rFonts w:asciiTheme="minorEastAsia" w:hAnsiTheme="minorEastAsia"/>
          <w:w w:val="95"/>
          <w:sz w:val="22"/>
        </w:rPr>
        <w:t xml:space="preserve"> 1999년 “우리 딸들의 밝은 새천년을 연다”는 기치로 각계각층의 리더와 여성단체들이 뜻을 모아 설립한 우리나라 최초의 </w:t>
      </w:r>
      <w:r w:rsidR="00CE228F">
        <w:rPr>
          <w:rFonts w:asciiTheme="minorEastAsia" w:hAnsiTheme="minorEastAsia"/>
          <w:w w:val="95"/>
          <w:sz w:val="22"/>
        </w:rPr>
        <w:t>시민사회공익재단</w:t>
      </w:r>
      <w:r w:rsidR="00CE228F">
        <w:rPr>
          <w:rFonts w:asciiTheme="minorEastAsia" w:hAnsiTheme="minorEastAsia" w:hint="eastAsia"/>
          <w:w w:val="95"/>
          <w:sz w:val="22"/>
        </w:rPr>
        <w:t>이며, 여성을 위한 유일한 민간재단입니다.</w:t>
      </w:r>
    </w:p>
    <w:p w:rsidR="0017511D" w:rsidRPr="00412318" w:rsidRDefault="0017511D" w:rsidP="0017511D">
      <w:pPr>
        <w:rPr>
          <w:rFonts w:asciiTheme="minorEastAsia" w:hAnsiTheme="minorEastAsia"/>
          <w:w w:val="95"/>
          <w:sz w:val="16"/>
          <w:szCs w:val="16"/>
        </w:rPr>
      </w:pPr>
    </w:p>
    <w:p w:rsidR="0017511D" w:rsidRPr="0026129E" w:rsidRDefault="00CE3961" w:rsidP="00CE3961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b/>
          <w:w w:val="95"/>
          <w:sz w:val="22"/>
        </w:rPr>
      </w:pPr>
      <w:r w:rsidRPr="0026129E">
        <w:rPr>
          <w:rFonts w:asciiTheme="minorEastAsia" w:hAnsiTheme="minorEastAsia" w:hint="eastAsia"/>
          <w:b/>
          <w:w w:val="95"/>
          <w:sz w:val="22"/>
        </w:rPr>
        <w:t>일정 및 식순(진행: 최광기, 한국여성재단 홍보대사)</w:t>
      </w:r>
    </w:p>
    <w:p w:rsidR="00CE3961" w:rsidRDefault="00CE3961" w:rsidP="00CE396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proofErr w:type="spellStart"/>
      <w:r>
        <w:rPr>
          <w:rFonts w:asciiTheme="minorEastAsia" w:hAnsiTheme="minorEastAsia" w:hint="eastAsia"/>
          <w:w w:val="95"/>
          <w:sz w:val="22"/>
        </w:rPr>
        <w:t>행사명</w:t>
      </w:r>
      <w:proofErr w:type="spellEnd"/>
      <w:r>
        <w:rPr>
          <w:rFonts w:asciiTheme="minorEastAsia" w:hAnsiTheme="minorEastAsia" w:hint="eastAsia"/>
          <w:w w:val="95"/>
          <w:sz w:val="22"/>
        </w:rPr>
        <w:t>: 2013년 100인 기부릴레이 발대식</w:t>
      </w:r>
    </w:p>
    <w:p w:rsidR="00CE3961" w:rsidRPr="00FA2F89" w:rsidRDefault="00CE3961" w:rsidP="00FA2F89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r w:rsidRPr="00FA2F89">
        <w:rPr>
          <w:rFonts w:asciiTheme="minorEastAsia" w:hAnsiTheme="minorEastAsia" w:hint="eastAsia"/>
          <w:w w:val="95"/>
          <w:sz w:val="22"/>
        </w:rPr>
        <w:t>일시</w:t>
      </w:r>
      <w:r w:rsidR="00FA2F89" w:rsidRPr="00FA2F89">
        <w:rPr>
          <w:rFonts w:asciiTheme="minorEastAsia" w:hAnsiTheme="minorEastAsia" w:hint="eastAsia"/>
          <w:w w:val="95"/>
          <w:sz w:val="22"/>
        </w:rPr>
        <w:t xml:space="preserve"> 및 장소</w:t>
      </w:r>
      <w:r w:rsidRPr="00FA2F89">
        <w:rPr>
          <w:rFonts w:asciiTheme="minorEastAsia" w:hAnsiTheme="minorEastAsia" w:hint="eastAsia"/>
          <w:w w:val="95"/>
          <w:sz w:val="22"/>
        </w:rPr>
        <w:t>: 2013년 3월 27일(수) 오전 11시</w:t>
      </w:r>
      <w:r w:rsidR="00FA2F89" w:rsidRPr="00FA2F89">
        <w:rPr>
          <w:rFonts w:asciiTheme="minorEastAsia" w:hAnsiTheme="minorEastAsia" w:hint="eastAsia"/>
          <w:w w:val="95"/>
          <w:sz w:val="22"/>
        </w:rPr>
        <w:t xml:space="preserve">, </w:t>
      </w:r>
      <w:r w:rsidRPr="00FA2F89">
        <w:rPr>
          <w:rFonts w:asciiTheme="minorEastAsia" w:hAnsiTheme="minorEastAsia" w:hint="eastAsia"/>
          <w:w w:val="95"/>
          <w:sz w:val="22"/>
        </w:rPr>
        <w:t>프레스센터 20층 국제회의장</w:t>
      </w:r>
    </w:p>
    <w:p w:rsidR="00E17840" w:rsidRDefault="00E17840" w:rsidP="00CE396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r>
        <w:rPr>
          <w:rFonts w:asciiTheme="minorEastAsia" w:hAnsiTheme="minorEastAsia" w:hint="eastAsia"/>
          <w:w w:val="95"/>
          <w:sz w:val="22"/>
        </w:rPr>
        <w:t xml:space="preserve">참석자: 100인 기부릴레이 </w:t>
      </w:r>
      <w:proofErr w:type="spellStart"/>
      <w:r>
        <w:rPr>
          <w:rFonts w:asciiTheme="minorEastAsia" w:hAnsiTheme="minorEastAsia" w:hint="eastAsia"/>
          <w:w w:val="95"/>
          <w:sz w:val="22"/>
        </w:rPr>
        <w:t>이끔이</w:t>
      </w:r>
      <w:proofErr w:type="spellEnd"/>
      <w:r>
        <w:rPr>
          <w:rFonts w:asciiTheme="minorEastAsia" w:hAnsiTheme="minorEastAsia" w:hint="eastAsia"/>
          <w:w w:val="95"/>
          <w:sz w:val="22"/>
        </w:rPr>
        <w:t xml:space="preserve">, 학계, </w:t>
      </w:r>
      <w:r w:rsidR="00CE228F">
        <w:rPr>
          <w:rFonts w:asciiTheme="minorEastAsia" w:hAnsiTheme="minorEastAsia" w:hint="eastAsia"/>
          <w:w w:val="95"/>
          <w:sz w:val="22"/>
        </w:rPr>
        <w:t>정/재</w:t>
      </w:r>
      <w:r>
        <w:rPr>
          <w:rFonts w:asciiTheme="minorEastAsia" w:hAnsiTheme="minorEastAsia" w:hint="eastAsia"/>
          <w:w w:val="95"/>
          <w:sz w:val="22"/>
        </w:rPr>
        <w:t>계, 여성계 대표 및 활동가 100여명</w:t>
      </w:r>
    </w:p>
    <w:p w:rsidR="00E17840" w:rsidRDefault="00E17840" w:rsidP="00CE3961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w w:val="95"/>
          <w:sz w:val="22"/>
        </w:rPr>
      </w:pPr>
      <w:proofErr w:type="gramStart"/>
      <w:r>
        <w:rPr>
          <w:rFonts w:asciiTheme="minorEastAsia" w:hAnsiTheme="minorEastAsia" w:hint="eastAsia"/>
          <w:w w:val="95"/>
          <w:sz w:val="22"/>
        </w:rPr>
        <w:t>식  순</w:t>
      </w:r>
      <w:proofErr w:type="gramEnd"/>
    </w:p>
    <w:tbl>
      <w:tblPr>
        <w:tblW w:w="0" w:type="auto"/>
        <w:tblInd w:w="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1734"/>
        <w:gridCol w:w="3490"/>
      </w:tblGrid>
      <w:tr w:rsidR="00E17840" w:rsidRPr="00E17840" w:rsidTr="00412318">
        <w:trPr>
          <w:trHeight w:val="345"/>
        </w:trPr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b/>
                <w:bCs/>
                <w:color w:val="000000"/>
                <w:kern w:val="0"/>
                <w:szCs w:val="20"/>
              </w:rPr>
              <w:t>세부내용</w:t>
            </w: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11:00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축하공연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하자밴드</w:t>
            </w: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개회선언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조형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한국여성재단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이사장</w:t>
            </w: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발대식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선포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축사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김상희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국회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여성가족위원장</w:t>
            </w:r>
          </w:p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최재천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이화여자대학교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교수</w:t>
            </w: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기금전달식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홍보영상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상영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CE228F" w:rsidP="00CE228F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축하연주</w:t>
            </w:r>
            <w:r w:rsidR="00E17840"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서혜경</w:t>
            </w: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/>
                <w:color w:val="000000"/>
                <w:kern w:val="0"/>
                <w:szCs w:val="20"/>
              </w:rPr>
              <w:t>피아니스트</w:t>
            </w: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참가자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퍼포먼스</w:t>
            </w:r>
            <w:proofErr w:type="spellEnd"/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E17840">
        <w:trPr>
          <w:trHeight w:val="4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출범선언</w:t>
            </w:r>
            <w:r w:rsidRPr="00E178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낭독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E17840" w:rsidRPr="00E17840" w:rsidTr="00412318">
        <w:trPr>
          <w:trHeight w:val="80"/>
        </w:trPr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17840">
              <w:rPr>
                <w:rFonts w:asciiTheme="minorEastAsia" w:hAnsiTheme="minorEastAsia" w:cs="바탕" w:hint="eastAsia"/>
                <w:color w:val="000000"/>
                <w:kern w:val="0"/>
                <w:szCs w:val="20"/>
              </w:rPr>
              <w:t>폐회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7840" w:rsidRPr="00E17840" w:rsidRDefault="00E17840" w:rsidP="00E1784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E17840" w:rsidRDefault="00E17840" w:rsidP="00FA2F89">
      <w:pPr>
        <w:rPr>
          <w:rFonts w:asciiTheme="minorEastAsia" w:hAnsiTheme="minorEastAsia"/>
          <w:w w:val="95"/>
          <w:sz w:val="22"/>
        </w:rPr>
      </w:pPr>
    </w:p>
    <w:sectPr w:rsidR="00E17840" w:rsidSect="00733823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11" w:rsidRDefault="002D7311" w:rsidP="00F03BE8">
      <w:r>
        <w:separator/>
      </w:r>
    </w:p>
  </w:endnote>
  <w:endnote w:type="continuationSeparator" w:id="0">
    <w:p w:rsidR="002D7311" w:rsidRDefault="002D7311" w:rsidP="00F0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11" w:rsidRDefault="002D7311" w:rsidP="00F03BE8">
      <w:r>
        <w:separator/>
      </w:r>
    </w:p>
  </w:footnote>
  <w:footnote w:type="continuationSeparator" w:id="0">
    <w:p w:rsidR="002D7311" w:rsidRDefault="002D7311" w:rsidP="00F0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A5" w:rsidRPr="003742C4" w:rsidRDefault="009110A5" w:rsidP="00F03BE8">
    <w:pPr>
      <w:pStyle w:val="a6"/>
      <w:spacing w:line="240" w:lineRule="auto"/>
      <w:jc w:val="center"/>
      <w:rPr>
        <w:rFonts w:asciiTheme="minorHAnsi" w:eastAsiaTheme="minorHAnsi" w:hAnsiTheme="minorHAnsi"/>
        <w:w w:val="90"/>
      </w:rPr>
    </w:pPr>
    <w:r w:rsidRPr="003742C4">
      <w:rPr>
        <w:rFonts w:asciiTheme="minorHAnsi" w:eastAsiaTheme="minorHAnsi" w:hAnsiTheme="minorHAnsi"/>
        <w:b/>
        <w:bCs/>
        <w:noProof/>
        <w:w w:val="90"/>
      </w:rPr>
      <w:drawing>
        <wp:inline distT="0" distB="0" distL="0" distR="0">
          <wp:extent cx="1051866" cy="285750"/>
          <wp:effectExtent l="19050" t="0" r="0" b="0"/>
          <wp:docPr id="5" name="그림 0" descr="logo_womenfund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menfund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65" cy="2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2C4">
      <w:rPr>
        <w:rFonts w:asciiTheme="minorHAnsi" w:eastAsiaTheme="minorHAnsi" w:hAnsiTheme="minorHAnsi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 xml:space="preserve"> </w:t>
    </w:r>
    <w:r w:rsidRPr="003742C4">
      <w:rPr>
        <w:rFonts w:asciiTheme="minorHAnsi" w:eastAsiaTheme="minorHAnsi" w:hAnsiTheme="minorHAnsi"/>
        <w:b/>
        <w:bCs/>
        <w:w w:val="90"/>
      </w:rPr>
      <w:t xml:space="preserve">(121-841) 서울시 마포구 서교동 448-17 한국여성재단 5층 </w:t>
    </w:r>
    <w:r w:rsidRPr="003742C4">
      <w:rPr>
        <w:rFonts w:asciiTheme="minorHAnsi" w:eastAsiaTheme="minorHAnsi" w:hAnsiTheme="minorHAnsi"/>
        <w:b/>
        <w:bCs/>
        <w:color w:val="0000FF"/>
        <w:w w:val="90"/>
        <w:u w:val="single" w:color="0000FF"/>
      </w:rPr>
      <w:t>www.womenfund.or.kr</w:t>
    </w:r>
  </w:p>
  <w:p w:rsidR="009110A5" w:rsidRPr="003742C4" w:rsidRDefault="009110A5" w:rsidP="003742C4">
    <w:pPr>
      <w:pStyle w:val="a6"/>
      <w:spacing w:line="240" w:lineRule="auto"/>
      <w:jc w:val="center"/>
      <w:rPr>
        <w:rFonts w:asciiTheme="minorHAnsi" w:eastAsiaTheme="minorHAnsi" w:hAnsiTheme="minorHAnsi"/>
        <w:b/>
        <w:bCs/>
        <w:w w:val="90"/>
      </w:rPr>
    </w:pPr>
    <w:r>
      <w:rPr>
        <w:rFonts w:asciiTheme="minorHAnsi" w:eastAsiaTheme="minorHAnsi" w:hAnsiTheme="minorHAnsi" w:hint="eastAsia"/>
        <w:b/>
        <w:bCs/>
        <w:w w:val="90"/>
      </w:rPr>
      <w:t xml:space="preserve">                  </w:t>
    </w:r>
    <w:proofErr w:type="spellStart"/>
    <w:r w:rsidRPr="003742C4">
      <w:rPr>
        <w:rFonts w:asciiTheme="minorHAnsi" w:eastAsiaTheme="minorHAnsi" w:hAnsiTheme="minorHAnsi" w:hint="eastAsia"/>
        <w:b/>
        <w:bCs/>
        <w:w w:val="90"/>
      </w:rPr>
      <w:t>기획홍보팀</w:t>
    </w:r>
    <w:proofErr w:type="spellEnd"/>
    <w:r w:rsidRPr="003742C4">
      <w:rPr>
        <w:rFonts w:asciiTheme="minorHAnsi" w:eastAsiaTheme="minorHAnsi" w:hAnsiTheme="minorHAnsi" w:hint="eastAsia"/>
        <w:b/>
        <w:bCs/>
        <w:w w:val="90"/>
      </w:rPr>
      <w:t xml:space="preserve">: </w:t>
    </w:r>
    <w:r>
      <w:rPr>
        <w:rFonts w:asciiTheme="minorHAnsi" w:eastAsiaTheme="minorHAnsi" w:hAnsiTheme="minorHAnsi" w:hint="eastAsia"/>
        <w:b/>
        <w:bCs/>
        <w:w w:val="90"/>
      </w:rPr>
      <w:t>이은희</w:t>
    </w:r>
    <w:r w:rsidRPr="003742C4">
      <w:rPr>
        <w:rFonts w:asciiTheme="minorHAnsi" w:eastAsiaTheme="minorHAnsi" w:hAnsiTheme="minorHAnsi" w:hint="eastAsia"/>
        <w:b/>
        <w:bCs/>
        <w:w w:val="90"/>
      </w:rPr>
      <w:t xml:space="preserve"> </w:t>
    </w:r>
    <w:r>
      <w:rPr>
        <w:rFonts w:asciiTheme="minorHAnsi" w:eastAsiaTheme="minorHAnsi" w:hAnsiTheme="minorHAnsi" w:hint="eastAsia"/>
        <w:b/>
        <w:bCs/>
        <w:w w:val="90"/>
      </w:rPr>
      <w:t>팀</w:t>
    </w:r>
    <w:r w:rsidRPr="003742C4">
      <w:rPr>
        <w:rFonts w:asciiTheme="minorHAnsi" w:eastAsiaTheme="minorHAnsi" w:hAnsiTheme="minorHAnsi" w:hint="eastAsia"/>
        <w:b/>
        <w:bCs/>
        <w:w w:val="90"/>
      </w:rPr>
      <w:t>장 / 담당: 백경원 대리 Tel: 02-336-6463 Fax: 02-336-6459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78"/>
    <w:multiLevelType w:val="hybridMultilevel"/>
    <w:tmpl w:val="CC14A07A"/>
    <w:lvl w:ilvl="0" w:tplc="4284560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7D6E4A"/>
    <w:multiLevelType w:val="hybridMultilevel"/>
    <w:tmpl w:val="B99C4CBC"/>
    <w:lvl w:ilvl="0" w:tplc="47B44D3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D1342A"/>
    <w:multiLevelType w:val="hybridMultilevel"/>
    <w:tmpl w:val="EB549AA6"/>
    <w:lvl w:ilvl="0" w:tplc="0884EF32">
      <w:start w:val="121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609637EB"/>
    <w:multiLevelType w:val="hybridMultilevel"/>
    <w:tmpl w:val="D26E6588"/>
    <w:lvl w:ilvl="0" w:tplc="AFD03EF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456B15"/>
    <w:multiLevelType w:val="hybridMultilevel"/>
    <w:tmpl w:val="E6B8DC3E"/>
    <w:lvl w:ilvl="0" w:tplc="BA8864C8">
      <w:numFmt w:val="bullet"/>
      <w:lvlText w:val="-"/>
      <w:lvlJc w:val="left"/>
      <w:pPr>
        <w:ind w:left="8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E8"/>
    <w:rsid w:val="00004DAB"/>
    <w:rsid w:val="00005072"/>
    <w:rsid w:val="00006921"/>
    <w:rsid w:val="0004675E"/>
    <w:rsid w:val="00065C77"/>
    <w:rsid w:val="00070191"/>
    <w:rsid w:val="000A36FB"/>
    <w:rsid w:val="000F546A"/>
    <w:rsid w:val="000F63B9"/>
    <w:rsid w:val="00103136"/>
    <w:rsid w:val="00117B68"/>
    <w:rsid w:val="0012051C"/>
    <w:rsid w:val="001300E6"/>
    <w:rsid w:val="00143C92"/>
    <w:rsid w:val="00155B5C"/>
    <w:rsid w:val="00157C4F"/>
    <w:rsid w:val="00160A89"/>
    <w:rsid w:val="0017511D"/>
    <w:rsid w:val="001916B5"/>
    <w:rsid w:val="0019475D"/>
    <w:rsid w:val="00196421"/>
    <w:rsid w:val="0019688E"/>
    <w:rsid w:val="001A4714"/>
    <w:rsid w:val="001C7C56"/>
    <w:rsid w:val="001D6A8C"/>
    <w:rsid w:val="001F16DE"/>
    <w:rsid w:val="001F196E"/>
    <w:rsid w:val="0022424B"/>
    <w:rsid w:val="0022644C"/>
    <w:rsid w:val="002354E5"/>
    <w:rsid w:val="0024108D"/>
    <w:rsid w:val="00253DEF"/>
    <w:rsid w:val="0026129E"/>
    <w:rsid w:val="0026481D"/>
    <w:rsid w:val="00267955"/>
    <w:rsid w:val="00283AF1"/>
    <w:rsid w:val="00287EFB"/>
    <w:rsid w:val="002C4995"/>
    <w:rsid w:val="002D7311"/>
    <w:rsid w:val="002F270F"/>
    <w:rsid w:val="00300FFA"/>
    <w:rsid w:val="00303348"/>
    <w:rsid w:val="00307285"/>
    <w:rsid w:val="003132A1"/>
    <w:rsid w:val="00344446"/>
    <w:rsid w:val="00354F54"/>
    <w:rsid w:val="003742C4"/>
    <w:rsid w:val="003D2ADF"/>
    <w:rsid w:val="00403992"/>
    <w:rsid w:val="00412318"/>
    <w:rsid w:val="00463899"/>
    <w:rsid w:val="004D0EBE"/>
    <w:rsid w:val="00507D62"/>
    <w:rsid w:val="005216C4"/>
    <w:rsid w:val="00533899"/>
    <w:rsid w:val="00554152"/>
    <w:rsid w:val="00556361"/>
    <w:rsid w:val="00593E12"/>
    <w:rsid w:val="005A6F87"/>
    <w:rsid w:val="005B4DDD"/>
    <w:rsid w:val="005C28F0"/>
    <w:rsid w:val="005C7EA8"/>
    <w:rsid w:val="005D1839"/>
    <w:rsid w:val="005E276D"/>
    <w:rsid w:val="005E488E"/>
    <w:rsid w:val="0060668E"/>
    <w:rsid w:val="00651483"/>
    <w:rsid w:val="006574B7"/>
    <w:rsid w:val="006A534F"/>
    <w:rsid w:val="006B4ED7"/>
    <w:rsid w:val="006E4903"/>
    <w:rsid w:val="00715B0F"/>
    <w:rsid w:val="00733823"/>
    <w:rsid w:val="007435D0"/>
    <w:rsid w:val="00752DC7"/>
    <w:rsid w:val="00781F90"/>
    <w:rsid w:val="00784387"/>
    <w:rsid w:val="007C2C09"/>
    <w:rsid w:val="007C5EA9"/>
    <w:rsid w:val="007C6E1D"/>
    <w:rsid w:val="007D4D40"/>
    <w:rsid w:val="00832BE4"/>
    <w:rsid w:val="008662B9"/>
    <w:rsid w:val="00866643"/>
    <w:rsid w:val="0088031B"/>
    <w:rsid w:val="00890002"/>
    <w:rsid w:val="008B24AF"/>
    <w:rsid w:val="008B7FBB"/>
    <w:rsid w:val="008C6AE6"/>
    <w:rsid w:val="008D0190"/>
    <w:rsid w:val="008E2EFE"/>
    <w:rsid w:val="009110A5"/>
    <w:rsid w:val="0091495E"/>
    <w:rsid w:val="009440D3"/>
    <w:rsid w:val="00967995"/>
    <w:rsid w:val="009750C7"/>
    <w:rsid w:val="009C3027"/>
    <w:rsid w:val="009D06D2"/>
    <w:rsid w:val="00A04D95"/>
    <w:rsid w:val="00A308C6"/>
    <w:rsid w:val="00A606D4"/>
    <w:rsid w:val="00AA6173"/>
    <w:rsid w:val="00AE1810"/>
    <w:rsid w:val="00AF06E7"/>
    <w:rsid w:val="00B25149"/>
    <w:rsid w:val="00B31183"/>
    <w:rsid w:val="00B357CC"/>
    <w:rsid w:val="00B732B5"/>
    <w:rsid w:val="00BB30EE"/>
    <w:rsid w:val="00BC0767"/>
    <w:rsid w:val="00BC1FAC"/>
    <w:rsid w:val="00BD5E0B"/>
    <w:rsid w:val="00BE2D01"/>
    <w:rsid w:val="00C611E0"/>
    <w:rsid w:val="00C7170B"/>
    <w:rsid w:val="00C86D02"/>
    <w:rsid w:val="00CE18B3"/>
    <w:rsid w:val="00CE228F"/>
    <w:rsid w:val="00CE3961"/>
    <w:rsid w:val="00CF5F78"/>
    <w:rsid w:val="00CF7407"/>
    <w:rsid w:val="00D025C2"/>
    <w:rsid w:val="00D2360F"/>
    <w:rsid w:val="00D3267C"/>
    <w:rsid w:val="00D66CE8"/>
    <w:rsid w:val="00D711F4"/>
    <w:rsid w:val="00D73E98"/>
    <w:rsid w:val="00D80A5E"/>
    <w:rsid w:val="00D92A8B"/>
    <w:rsid w:val="00DC08B0"/>
    <w:rsid w:val="00E031F9"/>
    <w:rsid w:val="00E17840"/>
    <w:rsid w:val="00E43DB8"/>
    <w:rsid w:val="00E61830"/>
    <w:rsid w:val="00E730FC"/>
    <w:rsid w:val="00EA4D2E"/>
    <w:rsid w:val="00EB5F0B"/>
    <w:rsid w:val="00EC1238"/>
    <w:rsid w:val="00EC5880"/>
    <w:rsid w:val="00ED4DAA"/>
    <w:rsid w:val="00EF034D"/>
    <w:rsid w:val="00F03BE8"/>
    <w:rsid w:val="00F1623E"/>
    <w:rsid w:val="00F43A47"/>
    <w:rsid w:val="00F56777"/>
    <w:rsid w:val="00F701B1"/>
    <w:rsid w:val="00F8631A"/>
    <w:rsid w:val="00F9101E"/>
    <w:rsid w:val="00FA2F89"/>
    <w:rsid w:val="00FA63D6"/>
    <w:rsid w:val="00FB4015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3BE8"/>
  </w:style>
  <w:style w:type="paragraph" w:styleId="a4">
    <w:name w:val="footer"/>
    <w:basedOn w:val="a"/>
    <w:link w:val="Char0"/>
    <w:uiPriority w:val="99"/>
    <w:semiHidden/>
    <w:unhideWhenUsed/>
    <w:rsid w:val="00F0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3BE8"/>
  </w:style>
  <w:style w:type="paragraph" w:styleId="a5">
    <w:name w:val="Balloon Text"/>
    <w:basedOn w:val="a"/>
    <w:link w:val="Char1"/>
    <w:uiPriority w:val="99"/>
    <w:semiHidden/>
    <w:unhideWhenUsed/>
    <w:rsid w:val="00F03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03B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F03BE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F0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668E"/>
    <w:pPr>
      <w:ind w:leftChars="400" w:left="800"/>
    </w:pPr>
  </w:style>
  <w:style w:type="character" w:styleId="a9">
    <w:name w:val="Hyperlink"/>
    <w:basedOn w:val="a0"/>
    <w:uiPriority w:val="99"/>
    <w:unhideWhenUsed/>
    <w:rsid w:val="0060668E"/>
    <w:rPr>
      <w:color w:val="0000FF" w:themeColor="hyperlink"/>
      <w:u w:val="single"/>
    </w:rPr>
  </w:style>
  <w:style w:type="paragraph" w:customStyle="1" w:styleId="MS">
    <w:name w:val="MS바탕글"/>
    <w:basedOn w:val="a"/>
    <w:rsid w:val="00E178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E9C3-9C0A-4C30-8230-0A934D49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2013-03-19T23:59:00Z</cp:lastPrinted>
  <dcterms:created xsi:type="dcterms:W3CDTF">2013-03-20T01:40:00Z</dcterms:created>
  <dcterms:modified xsi:type="dcterms:W3CDTF">2013-03-20T06:25:00Z</dcterms:modified>
</cp:coreProperties>
</file>