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740"/>
        <w:gridCol w:w="1409"/>
        <w:gridCol w:w="2277"/>
        <w:gridCol w:w="1317"/>
        <w:gridCol w:w="2747"/>
      </w:tblGrid>
      <w:tr w:rsidR="00F03BE8" w:rsidTr="0022644C">
        <w:trPr>
          <w:trHeight w:val="374"/>
        </w:trPr>
        <w:tc>
          <w:tcPr>
            <w:tcW w:w="27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F03BE8" w:rsidP="00F03BE8">
            <w:pPr>
              <w:jc w:val="center"/>
              <w:rPr>
                <w:b/>
                <w:sz w:val="30"/>
                <w:szCs w:val="30"/>
              </w:rPr>
            </w:pPr>
            <w:r w:rsidRPr="00F03BE8">
              <w:rPr>
                <w:rFonts w:hint="eastAsia"/>
                <w:b/>
                <w:sz w:val="30"/>
                <w:szCs w:val="30"/>
              </w:rPr>
              <w:t>보도자료</w:t>
            </w: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F03BE8" w:rsidP="00F03BE8">
            <w:pPr>
              <w:jc w:val="center"/>
              <w:rPr>
                <w:b/>
                <w:w w:val="90"/>
                <w:sz w:val="24"/>
                <w:szCs w:val="24"/>
              </w:rPr>
            </w:pPr>
            <w:r w:rsidRPr="00F03BE8">
              <w:rPr>
                <w:rFonts w:hint="eastAsia"/>
                <w:b/>
                <w:w w:val="90"/>
                <w:sz w:val="24"/>
                <w:szCs w:val="24"/>
              </w:rPr>
              <w:t>자료배포일</w:t>
            </w:r>
          </w:p>
        </w:tc>
        <w:tc>
          <w:tcPr>
            <w:tcW w:w="2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381484" w:rsidP="0038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  <w:r w:rsidR="00F03BE8" w:rsidRPr="00F03BE8">
              <w:rPr>
                <w:rFonts w:hint="eastAsia"/>
                <w:b/>
                <w:sz w:val="24"/>
                <w:szCs w:val="24"/>
              </w:rPr>
              <w:t xml:space="preserve">월 </w:t>
            </w:r>
            <w:r w:rsidR="00C724C6">
              <w:rPr>
                <w:rFonts w:hint="eastAsia"/>
                <w:b/>
                <w:sz w:val="24"/>
                <w:szCs w:val="24"/>
              </w:rPr>
              <w:t>19</w:t>
            </w:r>
            <w:r w:rsidR="00F03BE8" w:rsidRPr="00F03BE8">
              <w:rPr>
                <w:rFonts w:hint="eastAsia"/>
                <w:b/>
                <w:sz w:val="24"/>
                <w:szCs w:val="24"/>
              </w:rPr>
              <w:t>일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F03BE8" w:rsidP="00F03BE8">
            <w:pPr>
              <w:jc w:val="center"/>
              <w:rPr>
                <w:b/>
                <w:sz w:val="24"/>
                <w:szCs w:val="24"/>
              </w:rPr>
            </w:pPr>
            <w:r w:rsidRPr="00F03BE8">
              <w:rPr>
                <w:rFonts w:hint="eastAsia"/>
                <w:b/>
                <w:sz w:val="24"/>
                <w:szCs w:val="24"/>
              </w:rPr>
              <w:t>매수</w:t>
            </w:r>
          </w:p>
        </w:tc>
        <w:tc>
          <w:tcPr>
            <w:tcW w:w="27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F03BE8" w:rsidP="00381484">
            <w:pPr>
              <w:jc w:val="center"/>
              <w:rPr>
                <w:b/>
                <w:sz w:val="24"/>
                <w:szCs w:val="24"/>
              </w:rPr>
            </w:pPr>
            <w:r w:rsidRPr="00F03BE8">
              <w:rPr>
                <w:rFonts w:hint="eastAsia"/>
                <w:b/>
                <w:sz w:val="24"/>
                <w:szCs w:val="24"/>
              </w:rPr>
              <w:t xml:space="preserve">총 </w:t>
            </w:r>
            <w:r w:rsidR="00381484">
              <w:rPr>
                <w:rFonts w:hint="eastAsia"/>
                <w:b/>
                <w:sz w:val="24"/>
                <w:szCs w:val="24"/>
              </w:rPr>
              <w:t>1</w:t>
            </w:r>
            <w:r w:rsidRPr="00F03BE8">
              <w:rPr>
                <w:rFonts w:hint="eastAsia"/>
                <w:b/>
                <w:sz w:val="24"/>
                <w:szCs w:val="24"/>
              </w:rPr>
              <w:t>매</w:t>
            </w:r>
          </w:p>
        </w:tc>
      </w:tr>
      <w:tr w:rsidR="00733823" w:rsidTr="00733823">
        <w:trPr>
          <w:trHeight w:val="274"/>
        </w:trPr>
        <w:tc>
          <w:tcPr>
            <w:tcW w:w="2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F0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F03BE8">
            <w:pPr>
              <w:jc w:val="center"/>
              <w:rPr>
                <w:b/>
                <w:w w:val="90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7C2C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F0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3742C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3823" w:rsidTr="00733823">
        <w:trPr>
          <w:trHeight w:val="1067"/>
        </w:trPr>
        <w:tc>
          <w:tcPr>
            <w:tcW w:w="1049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36FB" w:rsidRPr="000A36FB" w:rsidRDefault="00414615" w:rsidP="00733823">
            <w:pPr>
              <w:jc w:val="center"/>
              <w:rPr>
                <w:b/>
                <w:w w:val="80"/>
                <w:sz w:val="30"/>
                <w:szCs w:val="30"/>
              </w:rPr>
            </w:pPr>
            <w:r>
              <w:rPr>
                <w:rFonts w:hint="eastAsia"/>
                <w:b/>
                <w:w w:val="80"/>
                <w:sz w:val="30"/>
                <w:szCs w:val="30"/>
              </w:rPr>
              <w:t>전정희 국회의원</w:t>
            </w:r>
            <w:r w:rsidR="00D8745F">
              <w:rPr>
                <w:rFonts w:hint="eastAsia"/>
                <w:b/>
                <w:w w:val="80"/>
                <w:sz w:val="30"/>
                <w:szCs w:val="30"/>
              </w:rPr>
              <w:t>,</w:t>
            </w:r>
            <w:r w:rsidR="008F1C73">
              <w:rPr>
                <w:rFonts w:hint="eastAsia"/>
                <w:b/>
                <w:w w:val="8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hint="eastAsia"/>
                <w:b/>
                <w:w w:val="80"/>
                <w:sz w:val="30"/>
                <w:szCs w:val="30"/>
              </w:rPr>
              <w:t>일터나눔으로</w:t>
            </w:r>
            <w:proofErr w:type="spellEnd"/>
            <w:r>
              <w:rPr>
                <w:rFonts w:hint="eastAsia"/>
                <w:b/>
                <w:w w:val="80"/>
                <w:sz w:val="30"/>
                <w:szCs w:val="30"/>
              </w:rPr>
              <w:t xml:space="preserve"> 딸들에게 희망 전달</w:t>
            </w:r>
          </w:p>
          <w:p w:rsidR="00784387" w:rsidRPr="001F16DE" w:rsidRDefault="00D8745F" w:rsidP="004146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="005B1180">
              <w:rPr>
                <w:rFonts w:hint="eastAsia"/>
                <w:sz w:val="22"/>
              </w:rPr>
              <w:t xml:space="preserve">월 </w:t>
            </w:r>
            <w:r w:rsidR="00414615">
              <w:rPr>
                <w:rFonts w:hint="eastAsia"/>
                <w:sz w:val="22"/>
              </w:rPr>
              <w:t>19</w:t>
            </w:r>
            <w:r w:rsidR="005B1180">
              <w:rPr>
                <w:rFonts w:hint="eastAsia"/>
                <w:sz w:val="22"/>
              </w:rPr>
              <w:t>일(</w:t>
            </w:r>
            <w:r w:rsidR="00414615">
              <w:rPr>
                <w:rFonts w:hint="eastAsia"/>
                <w:sz w:val="22"/>
              </w:rPr>
              <w:t>수</w:t>
            </w:r>
            <w:r w:rsidR="005B1180">
              <w:rPr>
                <w:rFonts w:hint="eastAsia"/>
                <w:sz w:val="22"/>
              </w:rPr>
              <w:t>) 오</w:t>
            </w:r>
            <w:r>
              <w:rPr>
                <w:rFonts w:hint="eastAsia"/>
                <w:sz w:val="22"/>
              </w:rPr>
              <w:t>후</w:t>
            </w:r>
            <w:r w:rsidR="005B1180">
              <w:rPr>
                <w:rFonts w:hint="eastAsia"/>
                <w:sz w:val="22"/>
              </w:rPr>
              <w:t xml:space="preserve"> </w:t>
            </w:r>
            <w:r w:rsidR="00414615">
              <w:rPr>
                <w:rFonts w:hint="eastAsia"/>
                <w:sz w:val="22"/>
              </w:rPr>
              <w:t>2</w:t>
            </w:r>
            <w:r w:rsidR="005B1180">
              <w:rPr>
                <w:rFonts w:hint="eastAsia"/>
                <w:sz w:val="22"/>
              </w:rPr>
              <w:t>시</w:t>
            </w:r>
            <w:r w:rsidR="00E73FE7">
              <w:rPr>
                <w:rFonts w:hint="eastAsia"/>
                <w:sz w:val="22"/>
              </w:rPr>
              <w:t>,</w:t>
            </w:r>
            <w:r w:rsidR="005B1180">
              <w:rPr>
                <w:rFonts w:hint="eastAsia"/>
                <w:sz w:val="22"/>
              </w:rPr>
              <w:t xml:space="preserve"> </w:t>
            </w:r>
            <w:r w:rsidR="00414615">
              <w:rPr>
                <w:rFonts w:hint="eastAsia"/>
                <w:sz w:val="22"/>
              </w:rPr>
              <w:t xml:space="preserve">전정희 국회의원실 </w:t>
            </w:r>
            <w:proofErr w:type="spellStart"/>
            <w:r w:rsidR="00414615">
              <w:rPr>
                <w:rFonts w:hint="eastAsia"/>
                <w:sz w:val="22"/>
              </w:rPr>
              <w:t>일터나눔</w:t>
            </w:r>
            <w:proofErr w:type="spellEnd"/>
            <w:r w:rsidR="00414615">
              <w:rPr>
                <w:rFonts w:hint="eastAsia"/>
                <w:sz w:val="22"/>
              </w:rPr>
              <w:t xml:space="preserve"> 현판 설치</w:t>
            </w:r>
          </w:p>
        </w:tc>
      </w:tr>
    </w:tbl>
    <w:p w:rsidR="001F16DE" w:rsidRPr="0022644C" w:rsidRDefault="001F16DE" w:rsidP="003742C4">
      <w:pPr>
        <w:pStyle w:val="a6"/>
        <w:jc w:val="center"/>
        <w:rPr>
          <w:sz w:val="12"/>
          <w:szCs w:val="12"/>
        </w:rPr>
      </w:pPr>
    </w:p>
    <w:p w:rsidR="00F9101E" w:rsidRDefault="007F3E36" w:rsidP="00A308C6">
      <w:pPr>
        <w:pStyle w:val="a6"/>
        <w:spacing w:line="160" w:lineRule="atLeast"/>
        <w:jc w:val="center"/>
      </w:pP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4895850" cy="2939069"/>
            <wp:effectExtent l="19050" t="0" r="0" b="0"/>
            <wp:docPr id="1" name="그림 0" descr="DSC0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513.JPG"/>
                    <pic:cNvPicPr/>
                  </pic:nvPicPr>
                  <pic:blipFill>
                    <a:blip r:embed="rId8" cstate="print"/>
                    <a:srcRect l="2006" t="18925" r="7988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93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2A1" w:rsidRPr="008632BE" w:rsidRDefault="008632BE" w:rsidP="00A308C6">
      <w:pPr>
        <w:wordWrap/>
        <w:spacing w:line="160" w:lineRule="atLeast"/>
        <w:jc w:val="center"/>
        <w:rPr>
          <w:w w:val="80"/>
          <w:szCs w:val="20"/>
        </w:rPr>
      </w:pPr>
      <w:r w:rsidRPr="008632BE">
        <w:rPr>
          <w:rFonts w:hint="eastAsia"/>
          <w:w w:val="80"/>
          <w:szCs w:val="20"/>
        </w:rPr>
        <w:t>&lt;</w:t>
      </w:r>
      <w:r w:rsidR="00E4063E">
        <w:rPr>
          <w:rFonts w:hint="eastAsia"/>
          <w:w w:val="80"/>
          <w:szCs w:val="20"/>
        </w:rPr>
        <w:t>사진설명:</w:t>
      </w:r>
      <w:r w:rsidR="00FA30A1">
        <w:rPr>
          <w:rFonts w:hint="eastAsia"/>
          <w:w w:val="80"/>
          <w:szCs w:val="20"/>
        </w:rPr>
        <w:t xml:space="preserve"> </w:t>
      </w:r>
      <w:proofErr w:type="spellStart"/>
      <w:r w:rsidR="007F3E36">
        <w:rPr>
          <w:rFonts w:hint="eastAsia"/>
          <w:w w:val="80"/>
          <w:szCs w:val="20"/>
        </w:rPr>
        <w:t>일터나눔의</w:t>
      </w:r>
      <w:proofErr w:type="spellEnd"/>
      <w:r w:rsidR="007F3E36">
        <w:rPr>
          <w:rFonts w:hint="eastAsia"/>
          <w:w w:val="80"/>
          <w:szCs w:val="20"/>
        </w:rPr>
        <w:t xml:space="preserve"> 현판전달에 참여한 </w:t>
      </w:r>
      <w:r w:rsidR="00414615">
        <w:rPr>
          <w:rFonts w:hint="eastAsia"/>
          <w:w w:val="80"/>
          <w:szCs w:val="20"/>
        </w:rPr>
        <w:t>전정희</w:t>
      </w:r>
      <w:r w:rsidR="007F3E36">
        <w:rPr>
          <w:rFonts w:hint="eastAsia"/>
          <w:w w:val="80"/>
          <w:szCs w:val="20"/>
        </w:rPr>
        <w:t xml:space="preserve"> 의원 및 보좌관들과 한국여성재단 박기남 사무총장&gt;</w:t>
      </w:r>
    </w:p>
    <w:p w:rsidR="008632BE" w:rsidRPr="00EF40FB" w:rsidRDefault="008632BE" w:rsidP="00EC1238">
      <w:pPr>
        <w:rPr>
          <w:w w:val="95"/>
          <w:sz w:val="12"/>
          <w:szCs w:val="12"/>
        </w:rPr>
      </w:pPr>
    </w:p>
    <w:p w:rsidR="00414615" w:rsidRDefault="00414615" w:rsidP="00EC1238">
      <w:pPr>
        <w:rPr>
          <w:w w:val="95"/>
          <w:sz w:val="12"/>
          <w:szCs w:val="12"/>
        </w:rPr>
      </w:pPr>
    </w:p>
    <w:p w:rsidR="008E4F00" w:rsidRPr="007F0EBC" w:rsidRDefault="007F0EBC" w:rsidP="00677DD9">
      <w:pPr>
        <w:rPr>
          <w:rFonts w:asciiTheme="minorEastAsia" w:hAnsiTheme="minorEastAsia"/>
          <w:w w:val="90"/>
          <w:sz w:val="22"/>
        </w:rPr>
      </w:pPr>
      <w:r>
        <w:rPr>
          <w:rFonts w:asciiTheme="minorEastAsia" w:hAnsiTheme="minorEastAsia" w:hint="eastAsia"/>
          <w:w w:val="90"/>
          <w:sz w:val="22"/>
        </w:rPr>
        <w:t xml:space="preserve">한국여성재단(이사장 조형)은 6월 19일 </w:t>
      </w:r>
      <w:r w:rsidR="00732A5E">
        <w:rPr>
          <w:rFonts w:asciiTheme="minorEastAsia" w:hAnsiTheme="minorEastAsia" w:hint="eastAsia"/>
          <w:w w:val="90"/>
          <w:sz w:val="22"/>
        </w:rPr>
        <w:t>전정희 국회의원</w:t>
      </w:r>
      <w:r>
        <w:rPr>
          <w:rFonts w:asciiTheme="minorEastAsia" w:hAnsiTheme="minorEastAsia" w:hint="eastAsia"/>
          <w:w w:val="90"/>
          <w:sz w:val="22"/>
        </w:rPr>
        <w:t>실</w:t>
      </w:r>
      <w:r w:rsidR="00732A5E">
        <w:rPr>
          <w:rFonts w:asciiTheme="minorEastAsia" w:hAnsiTheme="minorEastAsia" w:hint="eastAsia"/>
          <w:w w:val="90"/>
          <w:sz w:val="22"/>
        </w:rPr>
        <w:t>(</w:t>
      </w:r>
      <w:r w:rsidR="00732A5E" w:rsidRPr="00732A5E">
        <w:rPr>
          <w:rFonts w:asciiTheme="minorEastAsia" w:hAnsiTheme="minorEastAsia" w:hint="eastAsia"/>
          <w:w w:val="90"/>
          <w:sz w:val="22"/>
        </w:rPr>
        <w:t>전북</w:t>
      </w:r>
      <w:r w:rsidR="00732A5E" w:rsidRPr="00732A5E">
        <w:rPr>
          <w:rFonts w:asciiTheme="minorEastAsia" w:hAnsiTheme="minorEastAsia"/>
          <w:w w:val="90"/>
          <w:sz w:val="22"/>
        </w:rPr>
        <w:t xml:space="preserve"> </w:t>
      </w:r>
      <w:proofErr w:type="spellStart"/>
      <w:r w:rsidR="00732A5E" w:rsidRPr="00732A5E">
        <w:rPr>
          <w:rFonts w:asciiTheme="minorEastAsia" w:hAnsiTheme="minorEastAsia"/>
          <w:w w:val="90"/>
          <w:sz w:val="22"/>
        </w:rPr>
        <w:t>익산시을</w:t>
      </w:r>
      <w:proofErr w:type="spellEnd"/>
      <w:r w:rsidR="00732A5E">
        <w:rPr>
          <w:rFonts w:asciiTheme="minorEastAsia" w:hAnsiTheme="minorEastAsia" w:hint="eastAsia"/>
          <w:w w:val="90"/>
          <w:sz w:val="22"/>
        </w:rPr>
        <w:t>)</w:t>
      </w:r>
      <w:r>
        <w:rPr>
          <w:rFonts w:asciiTheme="minorEastAsia" w:hAnsiTheme="minorEastAsia" w:hint="eastAsia"/>
          <w:w w:val="90"/>
          <w:sz w:val="22"/>
        </w:rPr>
        <w:t xml:space="preserve">을 방문해 </w:t>
      </w:r>
      <w:r>
        <w:rPr>
          <w:rFonts w:asciiTheme="minorEastAsia" w:hAnsiTheme="minorEastAsia"/>
          <w:w w:val="90"/>
          <w:sz w:val="22"/>
        </w:rPr>
        <w:t>‘</w:t>
      </w:r>
      <w:r>
        <w:rPr>
          <w:rFonts w:asciiTheme="minorEastAsia" w:hAnsiTheme="minorEastAsia" w:hint="eastAsia"/>
          <w:w w:val="90"/>
          <w:sz w:val="22"/>
        </w:rPr>
        <w:t>딸들에게 희망을</w:t>
      </w:r>
      <w:r>
        <w:rPr>
          <w:rFonts w:asciiTheme="minorEastAsia" w:hAnsiTheme="minorEastAsia"/>
          <w:w w:val="90"/>
          <w:sz w:val="22"/>
        </w:rPr>
        <w:t>’</w:t>
      </w:r>
      <w:r>
        <w:rPr>
          <w:rFonts w:asciiTheme="minorEastAsia" w:hAnsiTheme="minorEastAsia" w:hint="eastAsia"/>
          <w:w w:val="90"/>
          <w:sz w:val="22"/>
        </w:rPr>
        <w:t xml:space="preserve"> </w:t>
      </w:r>
      <w:proofErr w:type="spellStart"/>
      <w:r>
        <w:rPr>
          <w:rFonts w:asciiTheme="minorEastAsia" w:hAnsiTheme="minorEastAsia" w:hint="eastAsia"/>
          <w:w w:val="90"/>
          <w:sz w:val="22"/>
        </w:rPr>
        <w:t>일터나눔</w:t>
      </w:r>
      <w:proofErr w:type="spellEnd"/>
      <w:r>
        <w:rPr>
          <w:rFonts w:asciiTheme="minorEastAsia" w:hAnsiTheme="minorEastAsia" w:hint="eastAsia"/>
          <w:w w:val="90"/>
          <w:sz w:val="22"/>
        </w:rPr>
        <w:t xml:space="preserve"> 현판을 전달했다. </w:t>
      </w:r>
      <w:proofErr w:type="spellStart"/>
      <w:r>
        <w:rPr>
          <w:rFonts w:asciiTheme="minorEastAsia" w:hAnsiTheme="minorEastAsia" w:hint="eastAsia"/>
          <w:w w:val="90"/>
          <w:sz w:val="22"/>
        </w:rPr>
        <w:t>일터나눔은</w:t>
      </w:r>
      <w:proofErr w:type="spellEnd"/>
      <w:r>
        <w:rPr>
          <w:rFonts w:asciiTheme="minorEastAsia" w:hAnsiTheme="minorEastAsia" w:hint="eastAsia"/>
          <w:w w:val="90"/>
          <w:sz w:val="22"/>
        </w:rPr>
        <w:t xml:space="preserve"> 함께 일하는 조직</w:t>
      </w:r>
      <w:r w:rsidR="005B750A">
        <w:rPr>
          <w:rFonts w:asciiTheme="minorEastAsia" w:hAnsiTheme="minorEastAsia" w:hint="eastAsia"/>
          <w:w w:val="90"/>
          <w:sz w:val="22"/>
        </w:rPr>
        <w:t xml:space="preserve"> </w:t>
      </w:r>
      <w:r>
        <w:rPr>
          <w:rFonts w:asciiTheme="minorEastAsia" w:hAnsiTheme="minorEastAsia" w:hint="eastAsia"/>
          <w:w w:val="90"/>
          <w:sz w:val="22"/>
        </w:rPr>
        <w:t>구성원들이 매달 급여의 일부</w:t>
      </w:r>
      <w:r w:rsidR="00EF40FB">
        <w:rPr>
          <w:rFonts w:asciiTheme="minorEastAsia" w:hAnsiTheme="minorEastAsia" w:hint="eastAsia"/>
          <w:w w:val="90"/>
          <w:sz w:val="22"/>
        </w:rPr>
        <w:t>를 기부금</w:t>
      </w:r>
      <w:r w:rsidR="003C555C">
        <w:rPr>
          <w:rFonts w:asciiTheme="minorEastAsia" w:hAnsiTheme="minorEastAsia" w:hint="eastAsia"/>
          <w:w w:val="90"/>
          <w:sz w:val="22"/>
        </w:rPr>
        <w:t>으로</w:t>
      </w:r>
      <w:r w:rsidR="00EF40FB">
        <w:rPr>
          <w:rFonts w:asciiTheme="minorEastAsia" w:hAnsiTheme="minorEastAsia" w:hint="eastAsia"/>
          <w:w w:val="90"/>
          <w:sz w:val="22"/>
        </w:rPr>
        <w:t xml:space="preserve"> 조성, 일터의 이름으로 기부하는 </w:t>
      </w:r>
      <w:r>
        <w:rPr>
          <w:rFonts w:asciiTheme="minorEastAsia" w:hAnsiTheme="minorEastAsia" w:hint="eastAsia"/>
          <w:w w:val="90"/>
          <w:sz w:val="22"/>
        </w:rPr>
        <w:t xml:space="preserve">방식이다. 전정희 의원실은 지난해부터 전정희 의원을 비롯해 </w:t>
      </w:r>
      <w:r w:rsidR="00EF40FB">
        <w:rPr>
          <w:rFonts w:asciiTheme="minorEastAsia" w:hAnsiTheme="minorEastAsia" w:hint="eastAsia"/>
          <w:w w:val="90"/>
          <w:sz w:val="22"/>
        </w:rPr>
        <w:t>보좌</w:t>
      </w:r>
      <w:r>
        <w:rPr>
          <w:rFonts w:asciiTheme="minorEastAsia" w:hAnsiTheme="minorEastAsia" w:hint="eastAsia"/>
          <w:w w:val="90"/>
          <w:sz w:val="22"/>
        </w:rPr>
        <w:t>관 및 비서</w:t>
      </w:r>
      <w:r w:rsidR="00EF40FB">
        <w:rPr>
          <w:rFonts w:asciiTheme="minorEastAsia" w:hAnsiTheme="minorEastAsia" w:hint="eastAsia"/>
          <w:w w:val="90"/>
          <w:sz w:val="22"/>
        </w:rPr>
        <w:t>관</w:t>
      </w:r>
      <w:r w:rsidR="00BC049A">
        <w:rPr>
          <w:rFonts w:asciiTheme="minorEastAsia" w:hAnsiTheme="minorEastAsia" w:hint="eastAsia"/>
          <w:w w:val="90"/>
          <w:sz w:val="22"/>
        </w:rPr>
        <w:t>들이</w:t>
      </w:r>
      <w:r>
        <w:rPr>
          <w:rFonts w:asciiTheme="minorEastAsia" w:hAnsiTheme="minorEastAsia" w:hint="eastAsia"/>
          <w:w w:val="90"/>
          <w:sz w:val="22"/>
        </w:rPr>
        <w:t xml:space="preserve"> </w:t>
      </w:r>
      <w:proofErr w:type="spellStart"/>
      <w:r w:rsidR="003F0677">
        <w:rPr>
          <w:rFonts w:asciiTheme="minorEastAsia" w:hAnsiTheme="minorEastAsia" w:hint="eastAsia"/>
          <w:w w:val="90"/>
          <w:sz w:val="22"/>
        </w:rPr>
        <w:t>일터나눔에</w:t>
      </w:r>
      <w:proofErr w:type="spellEnd"/>
      <w:r>
        <w:rPr>
          <w:rFonts w:asciiTheme="minorEastAsia" w:hAnsiTheme="minorEastAsia" w:hint="eastAsia"/>
          <w:w w:val="90"/>
          <w:sz w:val="22"/>
        </w:rPr>
        <w:t xml:space="preserve"> </w:t>
      </w:r>
      <w:r w:rsidR="003F0677">
        <w:rPr>
          <w:rFonts w:asciiTheme="minorEastAsia" w:hAnsiTheme="minorEastAsia" w:hint="eastAsia"/>
          <w:w w:val="90"/>
          <w:sz w:val="22"/>
        </w:rPr>
        <w:t>참여하</w:t>
      </w:r>
      <w:r>
        <w:rPr>
          <w:rFonts w:asciiTheme="minorEastAsia" w:hAnsiTheme="minorEastAsia" w:hint="eastAsia"/>
          <w:w w:val="90"/>
          <w:sz w:val="22"/>
        </w:rPr>
        <w:t>고 있다.</w:t>
      </w:r>
    </w:p>
    <w:p w:rsidR="00D5122D" w:rsidRPr="003F0677" w:rsidRDefault="00D5122D" w:rsidP="00677DD9">
      <w:pPr>
        <w:rPr>
          <w:rFonts w:asciiTheme="minorEastAsia" w:hAnsiTheme="minorEastAsia"/>
          <w:w w:val="90"/>
          <w:sz w:val="10"/>
          <w:szCs w:val="10"/>
        </w:rPr>
      </w:pPr>
    </w:p>
    <w:p w:rsidR="005046FD" w:rsidRPr="004343D0" w:rsidRDefault="00445DA7" w:rsidP="00677DD9">
      <w:pPr>
        <w:rPr>
          <w:rFonts w:asciiTheme="minorEastAsia" w:hAnsiTheme="minorEastAsia"/>
          <w:b/>
          <w:w w:val="90"/>
          <w:sz w:val="22"/>
        </w:rPr>
      </w:pPr>
      <w:r>
        <w:rPr>
          <w:rFonts w:asciiTheme="minorEastAsia" w:hAnsiTheme="minorEastAsia" w:hint="eastAsia"/>
          <w:b/>
          <w:w w:val="90"/>
          <w:sz w:val="22"/>
        </w:rPr>
        <w:t>정당 뛰어넘어 딸들에게 희망을 전달하는 여성 국회의원들</w:t>
      </w:r>
    </w:p>
    <w:p w:rsidR="00ED0320" w:rsidRDefault="00445DA7" w:rsidP="00997A68">
      <w:pPr>
        <w:rPr>
          <w:rFonts w:asciiTheme="minorEastAsia" w:hAnsiTheme="minorEastAsia"/>
          <w:w w:val="90"/>
          <w:sz w:val="22"/>
        </w:rPr>
      </w:pPr>
      <w:r>
        <w:rPr>
          <w:rFonts w:asciiTheme="minorEastAsia" w:hAnsiTheme="minorEastAsia" w:hint="eastAsia"/>
          <w:w w:val="90"/>
          <w:sz w:val="22"/>
        </w:rPr>
        <w:t>한국여성재단의</w:t>
      </w:r>
      <w:r w:rsidR="003F0677">
        <w:rPr>
          <w:rFonts w:asciiTheme="minorEastAsia" w:hAnsiTheme="minorEastAsia" w:hint="eastAsia"/>
          <w:w w:val="90"/>
          <w:sz w:val="22"/>
        </w:rPr>
        <w:t xml:space="preserve"> </w:t>
      </w:r>
      <w:proofErr w:type="spellStart"/>
      <w:r w:rsidR="003F0677">
        <w:rPr>
          <w:rFonts w:asciiTheme="minorEastAsia" w:hAnsiTheme="minorEastAsia" w:hint="eastAsia"/>
          <w:w w:val="90"/>
          <w:sz w:val="22"/>
        </w:rPr>
        <w:t>국회일터나눔에는</w:t>
      </w:r>
      <w:proofErr w:type="spellEnd"/>
      <w:r w:rsidR="003F0677">
        <w:rPr>
          <w:rFonts w:asciiTheme="minorEastAsia" w:hAnsiTheme="minorEastAsia" w:hint="eastAsia"/>
          <w:w w:val="90"/>
          <w:sz w:val="22"/>
        </w:rPr>
        <w:t xml:space="preserve"> 다양한 정당 소속의 80여명의 의원들이 참여해왔고, </w:t>
      </w:r>
      <w:r w:rsidR="00997A68">
        <w:rPr>
          <w:rFonts w:asciiTheme="minorEastAsia" w:hAnsiTheme="minorEastAsia" w:hint="eastAsia"/>
          <w:w w:val="90"/>
          <w:sz w:val="22"/>
        </w:rPr>
        <w:t xml:space="preserve">19대 </w:t>
      </w:r>
      <w:r w:rsidR="00BC049A">
        <w:rPr>
          <w:rFonts w:asciiTheme="minorEastAsia" w:hAnsiTheme="minorEastAsia" w:hint="eastAsia"/>
          <w:w w:val="90"/>
          <w:sz w:val="22"/>
        </w:rPr>
        <w:t>국회 개원 이후</w:t>
      </w:r>
      <w:r w:rsidR="00997A68">
        <w:rPr>
          <w:rFonts w:asciiTheme="minorEastAsia" w:hAnsiTheme="minorEastAsia" w:hint="eastAsia"/>
          <w:w w:val="90"/>
          <w:sz w:val="22"/>
        </w:rPr>
        <w:t xml:space="preserve"> 전정희 의원을 비롯해 </w:t>
      </w:r>
      <w:proofErr w:type="spellStart"/>
      <w:r w:rsidR="00997A68">
        <w:rPr>
          <w:rFonts w:asciiTheme="minorEastAsia" w:hAnsiTheme="minorEastAsia" w:hint="eastAsia"/>
          <w:w w:val="90"/>
          <w:sz w:val="22"/>
        </w:rPr>
        <w:t>남윤인순</w:t>
      </w:r>
      <w:proofErr w:type="spellEnd"/>
      <w:r w:rsidR="00997A68">
        <w:rPr>
          <w:rFonts w:asciiTheme="minorEastAsia" w:hAnsiTheme="minorEastAsia" w:hint="eastAsia"/>
          <w:w w:val="90"/>
          <w:sz w:val="22"/>
        </w:rPr>
        <w:t xml:space="preserve">, </w:t>
      </w:r>
      <w:proofErr w:type="spellStart"/>
      <w:r w:rsidR="00997A68">
        <w:rPr>
          <w:rFonts w:asciiTheme="minorEastAsia" w:hAnsiTheme="minorEastAsia" w:hint="eastAsia"/>
          <w:w w:val="90"/>
          <w:sz w:val="22"/>
        </w:rPr>
        <w:t>이자스민</w:t>
      </w:r>
      <w:proofErr w:type="spellEnd"/>
      <w:r w:rsidR="00997A68">
        <w:rPr>
          <w:rFonts w:asciiTheme="minorEastAsia" w:hAnsiTheme="minorEastAsia" w:hint="eastAsia"/>
          <w:w w:val="90"/>
          <w:sz w:val="22"/>
        </w:rPr>
        <w:t xml:space="preserve"> 의원이 신규로 </w:t>
      </w:r>
      <w:proofErr w:type="spellStart"/>
      <w:r w:rsidR="00997A68">
        <w:rPr>
          <w:rFonts w:asciiTheme="minorEastAsia" w:hAnsiTheme="minorEastAsia" w:hint="eastAsia"/>
          <w:w w:val="90"/>
          <w:sz w:val="22"/>
        </w:rPr>
        <w:t>일터나눔에</w:t>
      </w:r>
      <w:proofErr w:type="spellEnd"/>
      <w:r w:rsidR="00997A68">
        <w:rPr>
          <w:rFonts w:asciiTheme="minorEastAsia" w:hAnsiTheme="minorEastAsia" w:hint="eastAsia"/>
          <w:w w:val="90"/>
          <w:sz w:val="22"/>
        </w:rPr>
        <w:t xml:space="preserve"> 동참하였다. </w:t>
      </w:r>
      <w:proofErr w:type="spellStart"/>
      <w:r w:rsidR="00997A68">
        <w:rPr>
          <w:rFonts w:asciiTheme="minorEastAsia" w:hAnsiTheme="minorEastAsia" w:hint="eastAsia"/>
          <w:w w:val="90"/>
          <w:sz w:val="22"/>
        </w:rPr>
        <w:t>일터나눔으로</w:t>
      </w:r>
      <w:proofErr w:type="spellEnd"/>
      <w:r w:rsidR="00997A68">
        <w:rPr>
          <w:rFonts w:asciiTheme="minorEastAsia" w:hAnsiTheme="minorEastAsia" w:hint="eastAsia"/>
          <w:w w:val="90"/>
          <w:sz w:val="22"/>
        </w:rPr>
        <w:t xml:space="preserve"> 모인 기부금은 </w:t>
      </w:r>
      <w:r w:rsidR="003F0677">
        <w:rPr>
          <w:rFonts w:asciiTheme="minorEastAsia" w:hAnsiTheme="minorEastAsia" w:hint="eastAsia"/>
          <w:w w:val="90"/>
          <w:sz w:val="22"/>
        </w:rPr>
        <w:t xml:space="preserve">전국의 여성공익단체에 지원되어 </w:t>
      </w:r>
      <w:r w:rsidR="00997A68">
        <w:rPr>
          <w:rFonts w:asciiTheme="minorEastAsia" w:hAnsiTheme="minorEastAsia" w:hint="eastAsia"/>
          <w:w w:val="90"/>
          <w:sz w:val="22"/>
        </w:rPr>
        <w:t>사회</w:t>
      </w:r>
      <w:r w:rsidR="00EF40FB">
        <w:rPr>
          <w:rFonts w:asciiTheme="minorEastAsia" w:hAnsiTheme="minorEastAsia" w:hint="eastAsia"/>
          <w:w w:val="90"/>
          <w:sz w:val="22"/>
        </w:rPr>
        <w:t xml:space="preserve"> </w:t>
      </w:r>
      <w:r w:rsidR="00997A68">
        <w:rPr>
          <w:rFonts w:asciiTheme="minorEastAsia" w:hAnsiTheme="minorEastAsia" w:hint="eastAsia"/>
          <w:w w:val="90"/>
          <w:sz w:val="22"/>
        </w:rPr>
        <w:t xml:space="preserve">전반의 성차별적 관행을 개선하기 위한 다양한 활동에 </w:t>
      </w:r>
      <w:r w:rsidR="00EF40FB">
        <w:rPr>
          <w:rFonts w:asciiTheme="minorEastAsia" w:hAnsiTheme="minorEastAsia" w:hint="eastAsia"/>
          <w:w w:val="90"/>
          <w:sz w:val="22"/>
        </w:rPr>
        <w:t>쓰인</w:t>
      </w:r>
      <w:r w:rsidR="00997A68">
        <w:rPr>
          <w:rFonts w:asciiTheme="minorEastAsia" w:hAnsiTheme="minorEastAsia" w:hint="eastAsia"/>
          <w:w w:val="90"/>
          <w:sz w:val="22"/>
        </w:rPr>
        <w:t>다.</w:t>
      </w:r>
    </w:p>
    <w:p w:rsidR="00ED0320" w:rsidRPr="007F3E36" w:rsidRDefault="00ED0320" w:rsidP="00E70DA8">
      <w:pPr>
        <w:rPr>
          <w:rFonts w:asciiTheme="minorEastAsia" w:hAnsiTheme="minorEastAsia"/>
          <w:w w:val="90"/>
          <w:sz w:val="10"/>
          <w:szCs w:val="10"/>
        </w:rPr>
      </w:pPr>
    </w:p>
    <w:p w:rsidR="00997A68" w:rsidRPr="00CC2D5F" w:rsidRDefault="00997A68" w:rsidP="00DA31BC">
      <w:pPr>
        <w:rPr>
          <w:rFonts w:asciiTheme="minorEastAsia" w:hAnsiTheme="minorEastAsia"/>
          <w:w w:val="90"/>
          <w:sz w:val="22"/>
        </w:rPr>
      </w:pPr>
      <w:r>
        <w:rPr>
          <w:rFonts w:asciiTheme="minorEastAsia" w:hAnsiTheme="minorEastAsia" w:hint="eastAsia"/>
          <w:w w:val="90"/>
          <w:sz w:val="22"/>
        </w:rPr>
        <w:t xml:space="preserve">전정희 의원은 </w:t>
      </w:r>
      <w:r w:rsidR="00BC049A">
        <w:rPr>
          <w:rFonts w:asciiTheme="minorEastAsia" w:hAnsiTheme="minorEastAsia"/>
          <w:w w:val="90"/>
          <w:sz w:val="22"/>
        </w:rPr>
        <w:t>“</w:t>
      </w:r>
      <w:r w:rsidR="006160A8">
        <w:rPr>
          <w:rFonts w:asciiTheme="minorEastAsia" w:hAnsiTheme="minorEastAsia" w:hint="eastAsia"/>
          <w:w w:val="90"/>
          <w:sz w:val="22"/>
        </w:rPr>
        <w:t>함께 행복한 세상을 만들고자 동고동락하는 동료들과 함께 나눔을 실천하니 더욱 뜻 깊다</w:t>
      </w:r>
      <w:r w:rsidR="00810021">
        <w:rPr>
          <w:rFonts w:asciiTheme="minorEastAsia" w:hAnsiTheme="minorEastAsia"/>
          <w:w w:val="90"/>
          <w:sz w:val="22"/>
        </w:rPr>
        <w:t>”</w:t>
      </w:r>
      <w:proofErr w:type="spellStart"/>
      <w:r w:rsidR="003F0677">
        <w:rPr>
          <w:rFonts w:asciiTheme="minorEastAsia" w:hAnsiTheme="minorEastAsia" w:hint="eastAsia"/>
          <w:w w:val="90"/>
          <w:sz w:val="22"/>
        </w:rPr>
        <w:t>며</w:t>
      </w:r>
      <w:proofErr w:type="spellEnd"/>
      <w:r w:rsidR="003F0677">
        <w:rPr>
          <w:rFonts w:asciiTheme="minorEastAsia" w:hAnsiTheme="minorEastAsia" w:hint="eastAsia"/>
          <w:w w:val="90"/>
          <w:sz w:val="22"/>
        </w:rPr>
        <w:t>,</w:t>
      </w:r>
      <w:r w:rsidR="00DA31BC">
        <w:rPr>
          <w:rFonts w:asciiTheme="minorEastAsia" w:hAnsiTheme="minorEastAsia" w:hint="eastAsia"/>
          <w:w w:val="90"/>
          <w:sz w:val="22"/>
        </w:rPr>
        <w:t xml:space="preserve"> </w:t>
      </w:r>
      <w:r w:rsidR="00810021">
        <w:rPr>
          <w:rFonts w:asciiTheme="minorEastAsia" w:hAnsiTheme="minorEastAsia"/>
          <w:w w:val="90"/>
          <w:sz w:val="22"/>
        </w:rPr>
        <w:t>“</w:t>
      </w:r>
      <w:r w:rsidR="00DA31BC">
        <w:rPr>
          <w:rFonts w:asciiTheme="minorEastAsia" w:hAnsiTheme="minorEastAsia" w:hint="eastAsia"/>
          <w:w w:val="90"/>
          <w:sz w:val="22"/>
        </w:rPr>
        <w:t>여성재단이 운영비 부족으로 힘들어하는 여성단체들에 인건비를 지원한다는 점에서 정말 필요한 곳</w:t>
      </w:r>
      <w:r w:rsidR="003F0677">
        <w:rPr>
          <w:rFonts w:asciiTheme="minorEastAsia" w:hAnsiTheme="minorEastAsia" w:hint="eastAsia"/>
          <w:w w:val="90"/>
          <w:sz w:val="22"/>
        </w:rPr>
        <w:t xml:space="preserve">이라는 생각을 </w:t>
      </w:r>
      <w:r w:rsidR="00DA31BC">
        <w:rPr>
          <w:rFonts w:asciiTheme="minorEastAsia" w:hAnsiTheme="minorEastAsia" w:hint="eastAsia"/>
          <w:w w:val="90"/>
          <w:sz w:val="22"/>
        </w:rPr>
        <w:t>하</w:t>
      </w:r>
      <w:r w:rsidR="003F0677">
        <w:rPr>
          <w:rFonts w:asciiTheme="minorEastAsia" w:hAnsiTheme="minorEastAsia" w:hint="eastAsia"/>
          <w:w w:val="90"/>
          <w:sz w:val="22"/>
        </w:rPr>
        <w:t>게 되었다</w:t>
      </w:r>
      <w:r w:rsidR="00DA31BC">
        <w:rPr>
          <w:rFonts w:asciiTheme="minorEastAsia" w:hAnsiTheme="minorEastAsia"/>
          <w:w w:val="90"/>
          <w:sz w:val="22"/>
        </w:rPr>
        <w:t>”</w:t>
      </w:r>
      <w:r w:rsidR="003F0677">
        <w:rPr>
          <w:rFonts w:asciiTheme="minorEastAsia" w:hAnsiTheme="minorEastAsia" w:hint="eastAsia"/>
          <w:w w:val="90"/>
          <w:sz w:val="22"/>
        </w:rPr>
        <w:t>고 격려하였다.</w:t>
      </w:r>
      <w:r w:rsidR="00DA31BC">
        <w:rPr>
          <w:rFonts w:asciiTheme="minorEastAsia" w:hAnsiTheme="minorEastAsia" w:hint="eastAsia"/>
          <w:w w:val="90"/>
          <w:sz w:val="22"/>
        </w:rPr>
        <w:t xml:space="preserve"> </w:t>
      </w:r>
      <w:r w:rsidR="003F0677">
        <w:rPr>
          <w:rFonts w:asciiTheme="minorEastAsia" w:hAnsiTheme="minorEastAsia" w:hint="eastAsia"/>
          <w:w w:val="90"/>
          <w:sz w:val="22"/>
        </w:rPr>
        <w:t xml:space="preserve">아울러 </w:t>
      </w:r>
      <w:r w:rsidR="00DA31BC">
        <w:rPr>
          <w:rFonts w:asciiTheme="minorEastAsia" w:hAnsiTheme="minorEastAsia"/>
          <w:w w:val="90"/>
          <w:sz w:val="22"/>
        </w:rPr>
        <w:t>“</w:t>
      </w:r>
      <w:r w:rsidR="003F0677">
        <w:rPr>
          <w:rFonts w:asciiTheme="minorEastAsia" w:hAnsiTheme="minorEastAsia" w:hint="eastAsia"/>
          <w:w w:val="90"/>
          <w:sz w:val="22"/>
        </w:rPr>
        <w:t xml:space="preserve">중앙과는 달리 </w:t>
      </w:r>
      <w:r w:rsidR="00DA31BC">
        <w:rPr>
          <w:rFonts w:asciiTheme="minorEastAsia" w:hAnsiTheme="minorEastAsia" w:hint="eastAsia"/>
          <w:w w:val="90"/>
          <w:sz w:val="22"/>
        </w:rPr>
        <w:t>지역</w:t>
      </w:r>
      <w:r w:rsidR="003F0677">
        <w:rPr>
          <w:rFonts w:asciiTheme="minorEastAsia" w:hAnsiTheme="minorEastAsia" w:hint="eastAsia"/>
          <w:w w:val="90"/>
          <w:sz w:val="22"/>
        </w:rPr>
        <w:t xml:space="preserve">의 </w:t>
      </w:r>
      <w:r w:rsidR="00DA31BC">
        <w:rPr>
          <w:rFonts w:asciiTheme="minorEastAsia" w:hAnsiTheme="minorEastAsia" w:hint="eastAsia"/>
          <w:w w:val="90"/>
          <w:sz w:val="22"/>
        </w:rPr>
        <w:t>여성단체들</w:t>
      </w:r>
      <w:r w:rsidR="003F0677">
        <w:rPr>
          <w:rFonts w:asciiTheme="minorEastAsia" w:hAnsiTheme="minorEastAsia" w:hint="eastAsia"/>
          <w:w w:val="90"/>
          <w:sz w:val="22"/>
        </w:rPr>
        <w:t xml:space="preserve">이 열악한 상황에 처해 있으므로 지역단체들의 </w:t>
      </w:r>
      <w:proofErr w:type="spellStart"/>
      <w:r w:rsidR="00DA31BC">
        <w:rPr>
          <w:rFonts w:asciiTheme="minorEastAsia" w:hAnsiTheme="minorEastAsia" w:hint="eastAsia"/>
          <w:w w:val="90"/>
          <w:sz w:val="22"/>
        </w:rPr>
        <w:t>지속가능한</w:t>
      </w:r>
      <w:proofErr w:type="spellEnd"/>
      <w:r w:rsidR="00DA31BC">
        <w:rPr>
          <w:rFonts w:asciiTheme="minorEastAsia" w:hAnsiTheme="minorEastAsia" w:hint="eastAsia"/>
          <w:w w:val="90"/>
          <w:sz w:val="22"/>
        </w:rPr>
        <w:t xml:space="preserve"> 성장을 위해 </w:t>
      </w:r>
      <w:r w:rsidR="003F0677">
        <w:rPr>
          <w:rFonts w:asciiTheme="minorEastAsia" w:hAnsiTheme="minorEastAsia" w:hint="eastAsia"/>
          <w:w w:val="90"/>
          <w:sz w:val="22"/>
        </w:rPr>
        <w:t xml:space="preserve">여성재단이 </w:t>
      </w:r>
      <w:r w:rsidR="00DA31BC">
        <w:rPr>
          <w:rFonts w:asciiTheme="minorEastAsia" w:hAnsiTheme="minorEastAsia" w:hint="eastAsia"/>
          <w:w w:val="90"/>
          <w:sz w:val="22"/>
        </w:rPr>
        <w:t>힘써달라</w:t>
      </w:r>
      <w:r w:rsidR="00DA31BC">
        <w:rPr>
          <w:rFonts w:asciiTheme="minorEastAsia" w:hAnsiTheme="minorEastAsia"/>
          <w:w w:val="90"/>
          <w:sz w:val="22"/>
        </w:rPr>
        <w:t>”</w:t>
      </w:r>
      <w:r w:rsidR="00DA31BC">
        <w:rPr>
          <w:rFonts w:asciiTheme="minorEastAsia" w:hAnsiTheme="minorEastAsia" w:hint="eastAsia"/>
          <w:w w:val="90"/>
          <w:sz w:val="22"/>
        </w:rPr>
        <w:t xml:space="preserve">는 당부를 하였다. </w:t>
      </w:r>
      <w:r w:rsidR="00810021">
        <w:rPr>
          <w:rFonts w:asciiTheme="minorEastAsia" w:hAnsiTheme="minorEastAsia" w:hint="eastAsia"/>
          <w:w w:val="90"/>
          <w:sz w:val="22"/>
        </w:rPr>
        <w:t xml:space="preserve">한국여성재단 박기남 사무총장은 </w:t>
      </w:r>
      <w:r w:rsidR="00810021">
        <w:rPr>
          <w:rFonts w:asciiTheme="minorEastAsia" w:hAnsiTheme="minorEastAsia"/>
          <w:w w:val="90"/>
          <w:sz w:val="22"/>
        </w:rPr>
        <w:t>“</w:t>
      </w:r>
      <w:r w:rsidR="00CC2D5F">
        <w:rPr>
          <w:rFonts w:asciiTheme="minorEastAsia" w:hAnsiTheme="minorEastAsia" w:hint="eastAsia"/>
          <w:w w:val="90"/>
          <w:sz w:val="22"/>
        </w:rPr>
        <w:t xml:space="preserve">사회발전에 누구보다 앞장서는 국회의원들의 </w:t>
      </w:r>
      <w:proofErr w:type="spellStart"/>
      <w:r w:rsidR="00EF40FB">
        <w:rPr>
          <w:rFonts w:asciiTheme="minorEastAsia" w:hAnsiTheme="minorEastAsia" w:hint="eastAsia"/>
          <w:w w:val="90"/>
          <w:sz w:val="22"/>
        </w:rPr>
        <w:t>일터나눔</w:t>
      </w:r>
      <w:proofErr w:type="spellEnd"/>
      <w:r w:rsidR="00CC2D5F">
        <w:rPr>
          <w:rFonts w:asciiTheme="minorEastAsia" w:hAnsiTheme="minorEastAsia" w:hint="eastAsia"/>
          <w:w w:val="90"/>
          <w:sz w:val="22"/>
        </w:rPr>
        <w:t xml:space="preserve"> 참여가 우리사회의 기부문화 확산에 큰 기여를 할 것이다</w:t>
      </w:r>
      <w:r w:rsidR="00CC2D5F">
        <w:rPr>
          <w:rFonts w:asciiTheme="minorEastAsia" w:hAnsiTheme="minorEastAsia"/>
          <w:w w:val="90"/>
          <w:sz w:val="22"/>
        </w:rPr>
        <w:t>”</w:t>
      </w:r>
      <w:r w:rsidR="00EF40FB">
        <w:rPr>
          <w:rFonts w:asciiTheme="minorEastAsia" w:hAnsiTheme="minorEastAsia" w:hint="eastAsia"/>
          <w:w w:val="90"/>
          <w:sz w:val="22"/>
        </w:rPr>
        <w:t>라</w:t>
      </w:r>
      <w:r w:rsidR="00CC2D5F">
        <w:rPr>
          <w:rFonts w:asciiTheme="minorEastAsia" w:hAnsiTheme="minorEastAsia" w:hint="eastAsia"/>
          <w:w w:val="90"/>
          <w:sz w:val="22"/>
        </w:rPr>
        <w:t>며 전정희 의원에게 감사의 마음을 전했다.</w:t>
      </w:r>
    </w:p>
    <w:p w:rsidR="00D06014" w:rsidRPr="007F3E36" w:rsidRDefault="00D06014" w:rsidP="00D06014">
      <w:pPr>
        <w:rPr>
          <w:rFonts w:asciiTheme="minorEastAsia" w:hAnsiTheme="minorEastAsia"/>
          <w:w w:val="90"/>
          <w:sz w:val="16"/>
          <w:szCs w:val="16"/>
        </w:rPr>
      </w:pPr>
    </w:p>
    <w:p w:rsidR="00726B65" w:rsidRPr="007F3E36" w:rsidRDefault="00EC1238" w:rsidP="004343D0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w w:val="90"/>
          <w:szCs w:val="20"/>
        </w:rPr>
      </w:pPr>
      <w:r w:rsidRPr="007F3E36">
        <w:rPr>
          <w:rFonts w:asciiTheme="minorEastAsia" w:hAnsiTheme="minorEastAsia" w:hint="eastAsia"/>
          <w:w w:val="90"/>
          <w:szCs w:val="20"/>
        </w:rPr>
        <w:t>한국여성재단은</w:t>
      </w:r>
      <w:r w:rsidRPr="007F3E36">
        <w:rPr>
          <w:rFonts w:asciiTheme="minorEastAsia" w:hAnsiTheme="minorEastAsia"/>
          <w:w w:val="90"/>
          <w:szCs w:val="20"/>
        </w:rPr>
        <w:t xml:space="preserve"> 1999년 “우리 딸들의 밝은 새천년을 연다”는 기치로 각계각층의 리더와 여성단체들이 뜻을 모아 설립한 우리나라 최초의 </w:t>
      </w:r>
      <w:r w:rsidR="00CE228F" w:rsidRPr="007F3E36">
        <w:rPr>
          <w:rFonts w:asciiTheme="minorEastAsia" w:hAnsiTheme="minorEastAsia"/>
          <w:w w:val="90"/>
          <w:szCs w:val="20"/>
        </w:rPr>
        <w:t>시민사회공익재단</w:t>
      </w:r>
      <w:r w:rsidR="00CE228F" w:rsidRPr="007F3E36">
        <w:rPr>
          <w:rFonts w:asciiTheme="minorEastAsia" w:hAnsiTheme="minorEastAsia" w:hint="eastAsia"/>
          <w:w w:val="90"/>
          <w:szCs w:val="20"/>
        </w:rPr>
        <w:t>이며, 여성을 위한 유일한 민간재단입니다.</w:t>
      </w:r>
    </w:p>
    <w:sectPr w:rsidR="00726B65" w:rsidRPr="007F3E36" w:rsidSect="00733823">
      <w:head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48" w:rsidRDefault="00177D48" w:rsidP="00F03BE8">
      <w:r>
        <w:separator/>
      </w:r>
    </w:p>
  </w:endnote>
  <w:endnote w:type="continuationSeparator" w:id="0">
    <w:p w:rsidR="00177D48" w:rsidRDefault="00177D48" w:rsidP="00F0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48" w:rsidRDefault="00177D48" w:rsidP="00F03BE8">
      <w:r>
        <w:separator/>
      </w:r>
    </w:p>
  </w:footnote>
  <w:footnote w:type="continuationSeparator" w:id="0">
    <w:p w:rsidR="00177D48" w:rsidRDefault="00177D48" w:rsidP="00F03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92" w:rsidRPr="003742C4" w:rsidRDefault="00724F92" w:rsidP="00F03BE8">
    <w:pPr>
      <w:pStyle w:val="a6"/>
      <w:spacing w:line="240" w:lineRule="auto"/>
      <w:jc w:val="center"/>
      <w:rPr>
        <w:rFonts w:asciiTheme="minorHAnsi" w:eastAsiaTheme="minorHAnsi" w:hAnsiTheme="minorHAnsi"/>
        <w:w w:val="90"/>
      </w:rPr>
    </w:pPr>
    <w:r w:rsidRPr="003742C4">
      <w:rPr>
        <w:rFonts w:asciiTheme="minorHAnsi" w:eastAsiaTheme="minorHAnsi" w:hAnsiTheme="minorHAnsi"/>
        <w:b/>
        <w:bCs/>
        <w:noProof/>
        <w:w w:val="90"/>
      </w:rPr>
      <w:drawing>
        <wp:inline distT="0" distB="0" distL="0" distR="0">
          <wp:extent cx="1051866" cy="285750"/>
          <wp:effectExtent l="19050" t="0" r="0" b="0"/>
          <wp:docPr id="5" name="그림 0" descr="logo_womenfund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menfund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865" cy="286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742C4">
      <w:rPr>
        <w:rFonts w:asciiTheme="minorHAnsi" w:eastAsiaTheme="minorHAnsi" w:hAnsiTheme="minorHAnsi"/>
        <w:b/>
        <w:bCs/>
        <w:w w:val="90"/>
      </w:rPr>
      <w:t xml:space="preserve"> </w:t>
    </w:r>
    <w:r>
      <w:rPr>
        <w:rFonts w:asciiTheme="minorHAnsi" w:eastAsiaTheme="minorHAnsi" w:hAnsiTheme="minorHAnsi" w:hint="eastAsia"/>
        <w:b/>
        <w:bCs/>
        <w:w w:val="90"/>
      </w:rPr>
      <w:t xml:space="preserve"> </w:t>
    </w:r>
    <w:r w:rsidRPr="003742C4">
      <w:rPr>
        <w:rFonts w:asciiTheme="minorHAnsi" w:eastAsiaTheme="minorHAnsi" w:hAnsiTheme="minorHAnsi"/>
        <w:b/>
        <w:bCs/>
        <w:w w:val="90"/>
      </w:rPr>
      <w:t xml:space="preserve">(121-841) 서울시 마포구 서교동 448-17 한국여성재단 5층 </w:t>
    </w:r>
    <w:r w:rsidRPr="003742C4">
      <w:rPr>
        <w:rFonts w:asciiTheme="minorHAnsi" w:eastAsiaTheme="minorHAnsi" w:hAnsiTheme="minorHAnsi"/>
        <w:b/>
        <w:bCs/>
        <w:color w:val="0000FF"/>
        <w:w w:val="90"/>
        <w:u w:val="single" w:color="0000FF"/>
      </w:rPr>
      <w:t>www.womenfund.or.kr</w:t>
    </w:r>
  </w:p>
  <w:p w:rsidR="00724F92" w:rsidRPr="003742C4" w:rsidRDefault="00724F92" w:rsidP="003742C4">
    <w:pPr>
      <w:pStyle w:val="a6"/>
      <w:spacing w:line="240" w:lineRule="auto"/>
      <w:jc w:val="center"/>
      <w:rPr>
        <w:rFonts w:asciiTheme="minorHAnsi" w:eastAsiaTheme="minorHAnsi" w:hAnsiTheme="minorHAnsi"/>
        <w:b/>
        <w:bCs/>
        <w:w w:val="90"/>
      </w:rPr>
    </w:pPr>
    <w:r>
      <w:rPr>
        <w:rFonts w:asciiTheme="minorHAnsi" w:eastAsiaTheme="minorHAnsi" w:hAnsiTheme="minorHAnsi" w:hint="eastAsia"/>
        <w:b/>
        <w:bCs/>
        <w:w w:val="90"/>
      </w:rPr>
      <w:t xml:space="preserve">                  </w:t>
    </w:r>
    <w:proofErr w:type="spellStart"/>
    <w:r w:rsidRPr="003742C4">
      <w:rPr>
        <w:rFonts w:asciiTheme="minorHAnsi" w:eastAsiaTheme="minorHAnsi" w:hAnsiTheme="minorHAnsi" w:hint="eastAsia"/>
        <w:b/>
        <w:bCs/>
        <w:w w:val="90"/>
      </w:rPr>
      <w:t>기획홍보팀</w:t>
    </w:r>
    <w:proofErr w:type="spellEnd"/>
    <w:r w:rsidRPr="003742C4">
      <w:rPr>
        <w:rFonts w:asciiTheme="minorHAnsi" w:eastAsiaTheme="minorHAnsi" w:hAnsiTheme="minorHAnsi" w:hint="eastAsia"/>
        <w:b/>
        <w:bCs/>
        <w:w w:val="90"/>
      </w:rPr>
      <w:t xml:space="preserve">: </w:t>
    </w:r>
    <w:r>
      <w:rPr>
        <w:rFonts w:asciiTheme="minorHAnsi" w:eastAsiaTheme="minorHAnsi" w:hAnsiTheme="minorHAnsi" w:hint="eastAsia"/>
        <w:b/>
        <w:bCs/>
        <w:w w:val="90"/>
      </w:rPr>
      <w:t>이은희</w:t>
    </w:r>
    <w:r w:rsidRPr="003742C4">
      <w:rPr>
        <w:rFonts w:asciiTheme="minorHAnsi" w:eastAsiaTheme="minorHAnsi" w:hAnsiTheme="minorHAnsi" w:hint="eastAsia"/>
        <w:b/>
        <w:bCs/>
        <w:w w:val="90"/>
      </w:rPr>
      <w:t xml:space="preserve"> </w:t>
    </w:r>
    <w:r>
      <w:rPr>
        <w:rFonts w:asciiTheme="minorHAnsi" w:eastAsiaTheme="minorHAnsi" w:hAnsiTheme="minorHAnsi" w:hint="eastAsia"/>
        <w:b/>
        <w:bCs/>
        <w:w w:val="90"/>
      </w:rPr>
      <w:t>팀</w:t>
    </w:r>
    <w:r w:rsidRPr="003742C4">
      <w:rPr>
        <w:rFonts w:asciiTheme="minorHAnsi" w:eastAsiaTheme="minorHAnsi" w:hAnsiTheme="minorHAnsi" w:hint="eastAsia"/>
        <w:b/>
        <w:bCs/>
        <w:w w:val="90"/>
      </w:rPr>
      <w:t>장 / 담당: 백경원 대리 Tel: 02-336-6463 Fax: 02-336-6459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C78"/>
    <w:multiLevelType w:val="hybridMultilevel"/>
    <w:tmpl w:val="CC14A07A"/>
    <w:lvl w:ilvl="0" w:tplc="4284560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17D6E4A"/>
    <w:multiLevelType w:val="hybridMultilevel"/>
    <w:tmpl w:val="B99C4CBC"/>
    <w:lvl w:ilvl="0" w:tplc="47B44D3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7D1342A"/>
    <w:multiLevelType w:val="hybridMultilevel"/>
    <w:tmpl w:val="EB549AA6"/>
    <w:lvl w:ilvl="0" w:tplc="0884EF32">
      <w:start w:val="121"/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>
    <w:nsid w:val="609637EB"/>
    <w:multiLevelType w:val="hybridMultilevel"/>
    <w:tmpl w:val="D26E6588"/>
    <w:lvl w:ilvl="0" w:tplc="AFD03EF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B456B15"/>
    <w:multiLevelType w:val="hybridMultilevel"/>
    <w:tmpl w:val="E6B8DC3E"/>
    <w:lvl w:ilvl="0" w:tplc="BA8864C8">
      <w:numFmt w:val="bullet"/>
      <w:lvlText w:val="-"/>
      <w:lvlJc w:val="left"/>
      <w:pPr>
        <w:ind w:left="8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BE8"/>
    <w:rsid w:val="00004DAB"/>
    <w:rsid w:val="00005072"/>
    <w:rsid w:val="00006921"/>
    <w:rsid w:val="00025A29"/>
    <w:rsid w:val="00041C8A"/>
    <w:rsid w:val="0004675E"/>
    <w:rsid w:val="00065C77"/>
    <w:rsid w:val="000877C4"/>
    <w:rsid w:val="000A36FB"/>
    <w:rsid w:val="000F63B9"/>
    <w:rsid w:val="00103136"/>
    <w:rsid w:val="00104C0B"/>
    <w:rsid w:val="00117B68"/>
    <w:rsid w:val="0012051C"/>
    <w:rsid w:val="001300E6"/>
    <w:rsid w:val="00130670"/>
    <w:rsid w:val="00142BD4"/>
    <w:rsid w:val="00143C92"/>
    <w:rsid w:val="00155260"/>
    <w:rsid w:val="00155B5C"/>
    <w:rsid w:val="00160A89"/>
    <w:rsid w:val="00162F16"/>
    <w:rsid w:val="001633B7"/>
    <w:rsid w:val="0017511D"/>
    <w:rsid w:val="00177D48"/>
    <w:rsid w:val="001916B5"/>
    <w:rsid w:val="00196421"/>
    <w:rsid w:val="0019688E"/>
    <w:rsid w:val="001A4714"/>
    <w:rsid w:val="001D1AB4"/>
    <w:rsid w:val="001D6A8C"/>
    <w:rsid w:val="001D72C8"/>
    <w:rsid w:val="001F16DE"/>
    <w:rsid w:val="001F196E"/>
    <w:rsid w:val="00212247"/>
    <w:rsid w:val="0022644C"/>
    <w:rsid w:val="0024108D"/>
    <w:rsid w:val="00253DEF"/>
    <w:rsid w:val="0026129E"/>
    <w:rsid w:val="0026481D"/>
    <w:rsid w:val="002652F9"/>
    <w:rsid w:val="00267955"/>
    <w:rsid w:val="00283AF1"/>
    <w:rsid w:val="002C4995"/>
    <w:rsid w:val="002E1B96"/>
    <w:rsid w:val="002F270F"/>
    <w:rsid w:val="00300FFA"/>
    <w:rsid w:val="00303348"/>
    <w:rsid w:val="00307285"/>
    <w:rsid w:val="003132A1"/>
    <w:rsid w:val="00341428"/>
    <w:rsid w:val="00341B3A"/>
    <w:rsid w:val="00344446"/>
    <w:rsid w:val="0035241D"/>
    <w:rsid w:val="00354F54"/>
    <w:rsid w:val="00373C87"/>
    <w:rsid w:val="003742C4"/>
    <w:rsid w:val="00381484"/>
    <w:rsid w:val="003B314E"/>
    <w:rsid w:val="003C0914"/>
    <w:rsid w:val="003C555C"/>
    <w:rsid w:val="003C5A0A"/>
    <w:rsid w:val="003D2ADF"/>
    <w:rsid w:val="003D6E08"/>
    <w:rsid w:val="003F0677"/>
    <w:rsid w:val="00403992"/>
    <w:rsid w:val="00414615"/>
    <w:rsid w:val="004343D0"/>
    <w:rsid w:val="00445DA7"/>
    <w:rsid w:val="00463899"/>
    <w:rsid w:val="004866E9"/>
    <w:rsid w:val="004D7DE4"/>
    <w:rsid w:val="004F04F2"/>
    <w:rsid w:val="004F33E6"/>
    <w:rsid w:val="005046FD"/>
    <w:rsid w:val="00507D62"/>
    <w:rsid w:val="005216C4"/>
    <w:rsid w:val="00533899"/>
    <w:rsid w:val="00535A8E"/>
    <w:rsid w:val="00547F73"/>
    <w:rsid w:val="00554152"/>
    <w:rsid w:val="00556361"/>
    <w:rsid w:val="00591F39"/>
    <w:rsid w:val="005A1254"/>
    <w:rsid w:val="005A6F87"/>
    <w:rsid w:val="005B1180"/>
    <w:rsid w:val="005B750A"/>
    <w:rsid w:val="005C28F0"/>
    <w:rsid w:val="005D1839"/>
    <w:rsid w:val="005E276D"/>
    <w:rsid w:val="005E488E"/>
    <w:rsid w:val="0060668E"/>
    <w:rsid w:val="006160A8"/>
    <w:rsid w:val="00650989"/>
    <w:rsid w:val="00651483"/>
    <w:rsid w:val="006574B7"/>
    <w:rsid w:val="00677DD9"/>
    <w:rsid w:val="006811E1"/>
    <w:rsid w:val="006A534F"/>
    <w:rsid w:val="006B4ED7"/>
    <w:rsid w:val="00701CCB"/>
    <w:rsid w:val="00715B0F"/>
    <w:rsid w:val="00717A10"/>
    <w:rsid w:val="00724F92"/>
    <w:rsid w:val="00726B65"/>
    <w:rsid w:val="00732A5E"/>
    <w:rsid w:val="00733823"/>
    <w:rsid w:val="007435D0"/>
    <w:rsid w:val="00752DC7"/>
    <w:rsid w:val="00784387"/>
    <w:rsid w:val="0079705E"/>
    <w:rsid w:val="007C2C09"/>
    <w:rsid w:val="007C5EA9"/>
    <w:rsid w:val="007C6E1D"/>
    <w:rsid w:val="007D4D40"/>
    <w:rsid w:val="007E490E"/>
    <w:rsid w:val="007F0EBC"/>
    <w:rsid w:val="007F3E36"/>
    <w:rsid w:val="007F4177"/>
    <w:rsid w:val="00810021"/>
    <w:rsid w:val="0082502D"/>
    <w:rsid w:val="00832BE4"/>
    <w:rsid w:val="008632BE"/>
    <w:rsid w:val="00866643"/>
    <w:rsid w:val="0088031B"/>
    <w:rsid w:val="008924AA"/>
    <w:rsid w:val="008A6990"/>
    <w:rsid w:val="008B24AF"/>
    <w:rsid w:val="008B55A9"/>
    <w:rsid w:val="008C6AE6"/>
    <w:rsid w:val="008D0190"/>
    <w:rsid w:val="008D239A"/>
    <w:rsid w:val="008E2EFE"/>
    <w:rsid w:val="008E381F"/>
    <w:rsid w:val="008E4F00"/>
    <w:rsid w:val="008F1C73"/>
    <w:rsid w:val="0091495E"/>
    <w:rsid w:val="00927487"/>
    <w:rsid w:val="009440D3"/>
    <w:rsid w:val="0097004A"/>
    <w:rsid w:val="009733E3"/>
    <w:rsid w:val="009750C7"/>
    <w:rsid w:val="00980EF5"/>
    <w:rsid w:val="00992966"/>
    <w:rsid w:val="00994B4D"/>
    <w:rsid w:val="00997A68"/>
    <w:rsid w:val="009A22F6"/>
    <w:rsid w:val="009A29CA"/>
    <w:rsid w:val="009A3612"/>
    <w:rsid w:val="009C3027"/>
    <w:rsid w:val="009C76C3"/>
    <w:rsid w:val="009D06D2"/>
    <w:rsid w:val="00A04D95"/>
    <w:rsid w:val="00A308C6"/>
    <w:rsid w:val="00A606D4"/>
    <w:rsid w:val="00AA41F1"/>
    <w:rsid w:val="00AA6173"/>
    <w:rsid w:val="00AE1810"/>
    <w:rsid w:val="00AF06E7"/>
    <w:rsid w:val="00B0551E"/>
    <w:rsid w:val="00B11CD4"/>
    <w:rsid w:val="00B25149"/>
    <w:rsid w:val="00B31183"/>
    <w:rsid w:val="00B47A4F"/>
    <w:rsid w:val="00B6340C"/>
    <w:rsid w:val="00B732B5"/>
    <w:rsid w:val="00BB30EE"/>
    <w:rsid w:val="00BC049A"/>
    <w:rsid w:val="00BC0767"/>
    <w:rsid w:val="00BC0F48"/>
    <w:rsid w:val="00BC1FAC"/>
    <w:rsid w:val="00BC77A0"/>
    <w:rsid w:val="00BD5E0B"/>
    <w:rsid w:val="00BE2D01"/>
    <w:rsid w:val="00C22286"/>
    <w:rsid w:val="00C611E0"/>
    <w:rsid w:val="00C67B35"/>
    <w:rsid w:val="00C7170B"/>
    <w:rsid w:val="00C724C6"/>
    <w:rsid w:val="00C86D02"/>
    <w:rsid w:val="00CB1A0F"/>
    <w:rsid w:val="00CC2D5F"/>
    <w:rsid w:val="00CE18B3"/>
    <w:rsid w:val="00CE228F"/>
    <w:rsid w:val="00CE3961"/>
    <w:rsid w:val="00CF0E07"/>
    <w:rsid w:val="00CF5F78"/>
    <w:rsid w:val="00CF7407"/>
    <w:rsid w:val="00D025C2"/>
    <w:rsid w:val="00D06014"/>
    <w:rsid w:val="00D2360F"/>
    <w:rsid w:val="00D3267C"/>
    <w:rsid w:val="00D5122D"/>
    <w:rsid w:val="00D66CE8"/>
    <w:rsid w:val="00D711F4"/>
    <w:rsid w:val="00D80A5E"/>
    <w:rsid w:val="00D8745F"/>
    <w:rsid w:val="00D92A8B"/>
    <w:rsid w:val="00DA0A1F"/>
    <w:rsid w:val="00DA31BC"/>
    <w:rsid w:val="00DC1C1E"/>
    <w:rsid w:val="00DC63D4"/>
    <w:rsid w:val="00E031F9"/>
    <w:rsid w:val="00E07DB2"/>
    <w:rsid w:val="00E17840"/>
    <w:rsid w:val="00E4063E"/>
    <w:rsid w:val="00E43DB8"/>
    <w:rsid w:val="00E61830"/>
    <w:rsid w:val="00E70DA8"/>
    <w:rsid w:val="00E73FE7"/>
    <w:rsid w:val="00E7716E"/>
    <w:rsid w:val="00EA4D2E"/>
    <w:rsid w:val="00EB5F0B"/>
    <w:rsid w:val="00EC1238"/>
    <w:rsid w:val="00EC5880"/>
    <w:rsid w:val="00ED0320"/>
    <w:rsid w:val="00ED4DAA"/>
    <w:rsid w:val="00EF034D"/>
    <w:rsid w:val="00EF40FB"/>
    <w:rsid w:val="00F03BE8"/>
    <w:rsid w:val="00F10EF8"/>
    <w:rsid w:val="00F1623E"/>
    <w:rsid w:val="00F43A47"/>
    <w:rsid w:val="00F701B1"/>
    <w:rsid w:val="00F813FD"/>
    <w:rsid w:val="00F8375E"/>
    <w:rsid w:val="00F8435C"/>
    <w:rsid w:val="00F8631A"/>
    <w:rsid w:val="00F9101E"/>
    <w:rsid w:val="00F95009"/>
    <w:rsid w:val="00FA30A1"/>
    <w:rsid w:val="00FA63D6"/>
    <w:rsid w:val="00FB02D6"/>
    <w:rsid w:val="00FB4015"/>
    <w:rsid w:val="00FD1154"/>
    <w:rsid w:val="00FF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D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B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03BE8"/>
  </w:style>
  <w:style w:type="paragraph" w:styleId="a4">
    <w:name w:val="footer"/>
    <w:basedOn w:val="a"/>
    <w:link w:val="Char0"/>
    <w:uiPriority w:val="99"/>
    <w:semiHidden/>
    <w:unhideWhenUsed/>
    <w:rsid w:val="00F03B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03BE8"/>
  </w:style>
  <w:style w:type="paragraph" w:styleId="a5">
    <w:name w:val="Balloon Text"/>
    <w:basedOn w:val="a"/>
    <w:link w:val="Char1"/>
    <w:uiPriority w:val="99"/>
    <w:semiHidden/>
    <w:unhideWhenUsed/>
    <w:rsid w:val="00F03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03BE8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F03BE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F0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668E"/>
    <w:pPr>
      <w:ind w:leftChars="400" w:left="800"/>
    </w:pPr>
  </w:style>
  <w:style w:type="character" w:styleId="a9">
    <w:name w:val="Hyperlink"/>
    <w:basedOn w:val="a0"/>
    <w:uiPriority w:val="99"/>
    <w:unhideWhenUsed/>
    <w:rsid w:val="0060668E"/>
    <w:rPr>
      <w:color w:val="0000FF" w:themeColor="hyperlink"/>
      <w:u w:val="single"/>
    </w:rPr>
  </w:style>
  <w:style w:type="paragraph" w:customStyle="1" w:styleId="MS">
    <w:name w:val="MS바탕글"/>
    <w:basedOn w:val="a"/>
    <w:rsid w:val="00E17840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2FAC8-50DA-4BEB-A637-C44E526C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2013-03-26T11:53:00Z</cp:lastPrinted>
  <dcterms:created xsi:type="dcterms:W3CDTF">2013-06-19T07:14:00Z</dcterms:created>
  <dcterms:modified xsi:type="dcterms:W3CDTF">2013-06-19T07:14:00Z</dcterms:modified>
</cp:coreProperties>
</file>